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0"/>
          <w:highlight w:val="white"/>
          <w:vertAlign w:val="baseline"/>
        </w:rPr>
      </w:pPr>
      <w:r w:rsidDel="00000000" w:rsidR="00000000" w:rsidRPr="00000000">
        <w:rPr>
          <w:rFonts w:ascii="Times New Roman" w:cs="Times New Roman" w:eastAsia="Times New Roman" w:hAnsi="Times New Roman"/>
          <w:b w:val="1"/>
          <w:highlight w:val="white"/>
          <w:vertAlign w:val="baseline"/>
          <w:rtl w:val="0"/>
        </w:rPr>
        <w:t xml:space="preserve">APP-DATE: BLOCKCHAIN, 3D FIT AVATARS </w:t>
      </w:r>
      <w:r w:rsidDel="00000000" w:rsidR="00000000" w:rsidRPr="00000000">
        <w:rPr>
          <w:rFonts w:ascii="Times New Roman" w:cs="Times New Roman" w:eastAsia="Times New Roman" w:hAnsi="Times New Roman"/>
          <w:b w:val="1"/>
          <w:highlight w:val="white"/>
          <w:rtl w:val="0"/>
        </w:rPr>
        <w:t xml:space="preserve">Y REALIDAD</w:t>
      </w:r>
      <w:r w:rsidDel="00000000" w:rsidR="00000000" w:rsidRPr="00000000">
        <w:rPr>
          <w:rFonts w:ascii="Times New Roman" w:cs="Times New Roman" w:eastAsia="Times New Roman" w:hAnsi="Times New Roman"/>
          <w:b w:val="1"/>
          <w:highlight w:val="white"/>
          <w:vertAlign w:val="baseline"/>
          <w:rtl w:val="0"/>
        </w:rPr>
        <w:t xml:space="preserve"> VIRTUAL </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highlight w:val="white"/>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Maria Konovalova/Esther Stein/Alexis Romano</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En esta sección, </w:t>
      </w:r>
      <w:r w:rsidDel="00000000" w:rsidR="00000000" w:rsidRPr="00000000">
        <w:rPr>
          <w:rFonts w:ascii="Times New Roman" w:cs="Times New Roman" w:eastAsia="Times New Roman" w:hAnsi="Times New Roman"/>
          <w:b w:val="1"/>
          <w:rtl w:val="0"/>
        </w:rPr>
        <w:t xml:space="preserve">WeAr</w:t>
      </w:r>
      <w:r w:rsidDel="00000000" w:rsidR="00000000" w:rsidRPr="00000000">
        <w:rPr>
          <w:rFonts w:ascii="Times New Roman" w:cs="Times New Roman" w:eastAsia="Times New Roman" w:hAnsi="Times New Roman"/>
          <w:rtl w:val="0"/>
        </w:rPr>
        <w:t xml:space="preserve"> revisa las mejores apps y plataformas de software utilizadas por minoristas y marcas. Algunas de ellas están disponibles para todas las tiendas; otras son exclusivas para un minorista o territorio, sin embargo esperamos servir de inspiración para otros y ser de ayuda para mantenerse al tanto de los cambios en el panorama de la moda digital.</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highlight w:val="white"/>
          <w:vertAlign w:val="baselin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0"/>
          <w:highlight w:val="white"/>
          <w:vertAlign w:val="baseline"/>
        </w:rPr>
      </w:pPr>
      <w:r w:rsidDel="00000000" w:rsidR="00000000" w:rsidRPr="00000000">
        <w:rPr>
          <w:rFonts w:ascii="Times New Roman" w:cs="Times New Roman" w:eastAsia="Times New Roman" w:hAnsi="Times New Roman"/>
          <w:b w:val="1"/>
          <w:highlight w:val="white"/>
          <w:vertAlign w:val="baseline"/>
          <w:rtl w:val="0"/>
        </w:rPr>
        <w:t xml:space="preserve">VERISIUM</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highlight w:val="white"/>
          <w:vertAlign w:val="baselin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Verisium </w:t>
      </w:r>
      <w:r w:rsidDel="00000000" w:rsidR="00000000" w:rsidRPr="00000000">
        <w:rPr>
          <w:rFonts w:ascii="Times New Roman" w:cs="Times New Roman" w:eastAsia="Times New Roman" w:hAnsi="Times New Roman"/>
          <w:highlight w:val="white"/>
          <w:rtl w:val="0"/>
        </w:rPr>
        <w:t xml:space="preserve">es una tecnología versátil que realiza varias tareas. En primer lugar, permite a los minoristas y a los clientes seguir el ciclo de vida completo de un producto, desde su fabricación hasta su reventa y reciclaje. A diferencia de los códigos de barras simples, los códigos QR y las etiquetas RFID, Verisium utiliza tecnología NFC (comunicación de campo cercano), combinada con un libro de contabilidad digital integrado en una plataforma segura de blockchain. Los clientes pueden escanear un producto para conocer su viaje. En segundo lugar, facilita las interacciones del producto antes y después de la venta con los clientes a través de la aplicación móvil Verisium: la plataforma permite crear una tarjeta de producto media-rich totalmente personalizada que los usuarios ven cuando escanean el chip NFC integrado de su producto (por ejemplo, se puede vincular productos a ciertas pistas de música). En tercer lugar, Verisium permite a los minoristas recopilar datos significativos sobre los clientes (qué dispositivos están usando, en qué otros productos propios y de otros minoristas se ha mostrado interés, etc.) y productos (por ejemplo, los informes geográficos muestran qué tan bien funcionan los productos alrededor del mundo).</w:t>
      </w:r>
    </w:p>
    <w:p w:rsidR="00000000" w:rsidDel="00000000" w:rsidP="00000000" w:rsidRDefault="00000000" w:rsidRPr="00000000" w14:paraId="0000000A">
      <w:pPr>
        <w:rPr>
          <w:rFonts w:ascii="Times New Roman" w:cs="Times New Roman" w:eastAsia="Times New Roman" w:hAnsi="Times New Roman"/>
          <w:vertAlign w:val="baseline"/>
        </w:rPr>
      </w:pPr>
      <w:bookmarkStart w:colFirst="0" w:colLast="0" w:name="_heading=h.gjdgxs" w:id="0"/>
      <w:bookmarkEnd w:id="0"/>
      <w:hyperlink r:id="rId7">
        <w:r w:rsidDel="00000000" w:rsidR="00000000" w:rsidRPr="00000000">
          <w:rPr>
            <w:rFonts w:ascii="Times New Roman" w:cs="Times New Roman" w:eastAsia="Times New Roman" w:hAnsi="Times New Roman"/>
            <w:color w:val="0000ff"/>
            <w:u w:val="single"/>
            <w:vertAlign w:val="baseline"/>
            <w:rtl w:val="0"/>
          </w:rPr>
          <w:t xml:space="preserve">https://verisium.com/</w:t>
        </w:r>
      </w:hyperlink>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3DLOOK</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Carga dos selfies desde un teléfono a la app y observa el atuendo elegido en un avatar 3D a escala real en muy poco tiempo: el cliente puede ver su modelo virtual desde todos los ángulos y descubrir qué tamaño deben comprar. Con sus soluciones de software SAIA 3D y Perfect Fit, la compañía de tecnología </w:t>
      </w:r>
      <w:r w:rsidDel="00000000" w:rsidR="00000000" w:rsidRPr="00000000">
        <w:rPr>
          <w:rFonts w:ascii="Times New Roman" w:cs="Times New Roman" w:eastAsia="Times New Roman" w:hAnsi="Times New Roman"/>
          <w:b w:val="1"/>
          <w:rtl w:val="0"/>
        </w:rPr>
        <w:t xml:space="preserve">3DLOOK</w:t>
      </w:r>
      <w:r w:rsidDel="00000000" w:rsidR="00000000" w:rsidRPr="00000000">
        <w:rPr>
          <w:rFonts w:ascii="Times New Roman" w:cs="Times New Roman" w:eastAsia="Times New Roman" w:hAnsi="Times New Roman"/>
          <w:rtl w:val="0"/>
        </w:rPr>
        <w:t xml:space="preserve"> tiene como objetivo reducir el número de devoluciones a la vez que aumenta las tasas de conversión de los minoristas. El programa de escaneo corporal SAIA 3D utiliza las fotos para calcular seis medidas corporales a partir de las cuales crea un modelo 3D como un archivo OBJ, que se puede ver en cualquier teléfono inteligente moderno. Para Perfect Fit, el software compara las medidas corporales calculadas por el cliente con las tablas de tallas del productor. Ambas soluciones se pueden integrar fácilmente en sitios web existentes. La tarifa mensual comienza en alrededor de 1,000 USD y la compañía ya se ha ganado a </w:t>
      </w:r>
      <w:r w:rsidDel="00000000" w:rsidR="00000000" w:rsidRPr="00000000">
        <w:rPr>
          <w:rFonts w:ascii="Times New Roman" w:cs="Times New Roman" w:eastAsia="Times New Roman" w:hAnsi="Times New Roman"/>
          <w:b w:val="1"/>
          <w:rtl w:val="0"/>
        </w:rPr>
        <w:t xml:space="preserve">Nike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Kenzo</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H&amp;M</w:t>
      </w:r>
      <w:r w:rsidDel="00000000" w:rsidR="00000000" w:rsidRPr="00000000">
        <w:rPr>
          <w:rFonts w:ascii="Times New Roman" w:cs="Times New Roman" w:eastAsia="Times New Roman" w:hAnsi="Times New Roman"/>
          <w:rtl w:val="0"/>
        </w:rPr>
        <w:t xml:space="preserve">. En mayo de 2019, la startup de Silicon Valley ganó el Premio a la Innovación del Grupo </w:t>
      </w:r>
      <w:r w:rsidDel="00000000" w:rsidR="00000000" w:rsidRPr="00000000">
        <w:rPr>
          <w:rFonts w:ascii="Times New Roman" w:cs="Times New Roman" w:eastAsia="Times New Roman" w:hAnsi="Times New Roman"/>
          <w:b w:val="1"/>
          <w:rtl w:val="0"/>
        </w:rPr>
        <w:t xml:space="preserve">LVMH</w:t>
      </w:r>
      <w:r w:rsidDel="00000000" w:rsidR="00000000" w:rsidRPr="00000000">
        <w:rPr>
          <w:rFonts w:ascii="Times New Roman" w:cs="Times New Roman" w:eastAsia="Times New Roman" w:hAnsi="Times New Roman"/>
          <w:rtl w:val="0"/>
        </w:rPr>
        <w:t xml:space="preserve"> por sus tecnologías innovadoras.</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3dlook.me/virtual-dressing</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CHANGE OF PARADIGM</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medida que los entornos sensoriales intensificados se vuelven cada vez más importantes para nuestras experiencias cotidianas, más compañías buscan integrar la realidad virtual (VR) y la realidad aumentada (AR) en sus operaciones. Este es el pilar de la empresa de tecnología </w:t>
      </w:r>
      <w:r w:rsidDel="00000000" w:rsidR="00000000" w:rsidRPr="00000000">
        <w:rPr>
          <w:rFonts w:ascii="Times New Roman" w:cs="Times New Roman" w:eastAsia="Times New Roman" w:hAnsi="Times New Roman"/>
          <w:b w:val="1"/>
          <w:rtl w:val="0"/>
        </w:rPr>
        <w:t xml:space="preserve">Change of Paradigm</w:t>
      </w:r>
      <w:r w:rsidDel="00000000" w:rsidR="00000000" w:rsidRPr="00000000">
        <w:rPr>
          <w:rFonts w:ascii="Times New Roman" w:cs="Times New Roman" w:eastAsia="Times New Roman" w:hAnsi="Times New Roman"/>
          <w:rtl w:val="0"/>
        </w:rPr>
        <w:t xml:space="preserve">, con sede en Londres y París, que mejora el comercio electrónico para los minoristas de moda. Utiliza contenido 3D para la simulación de prendas, tomando prestados y combinando tecnología de los sectores de la moda, el cine y los juegos, a lo que agrega la tecnología de captura de apariencia de material de sus propios tejidos. El resultado consiste en videos e imágenes visualmente llamativos de prendas diseñadas para atraer, entretener y retener a los clientes y aumentar las tasas de conversión. Además de sus aplicaciones de realidad aumentada para el comercio digital (tanto independientes como complementos), la compañía propone llevar la realidad virtual al espacio físico minorista, a través de aplicaciones habilitadas para el comercio que proyectan a los clientes en la sala de exposición, pasarela, backstage y Tienda de realidad virtual, creando una narrativa cautivadora en torno al producto. Además, proporcionan contenido 3D previamente renderizado para pantallas, marcas y campañas de promoción.</w:t>
      </w:r>
    </w:p>
    <w:p w:rsidR="00000000" w:rsidDel="00000000" w:rsidP="00000000" w:rsidRDefault="00000000" w:rsidRPr="00000000" w14:paraId="00000014">
      <w:pPr>
        <w:rPr>
          <w:rFonts w:ascii="Times New Roman" w:cs="Times New Roman" w:eastAsia="Times New Roman" w:hAnsi="Times New Roman"/>
          <w:vertAlign w:val="baseline"/>
        </w:rPr>
      </w:pPr>
      <w:bookmarkStart w:colFirst="0" w:colLast="0" w:name="_heading=h.30j0zll" w:id="1"/>
      <w:bookmarkEnd w:id="1"/>
      <w:hyperlink r:id="rId8">
        <w:r w:rsidDel="00000000" w:rsidR="00000000" w:rsidRPr="00000000">
          <w:rPr>
            <w:rFonts w:ascii="Times New Roman" w:cs="Times New Roman" w:eastAsia="Times New Roman" w:hAnsi="Times New Roman"/>
            <w:color w:val="0000ff"/>
            <w:u w:val="single"/>
            <w:vertAlign w:val="baseline"/>
            <w:rtl w:val="0"/>
          </w:rPr>
          <w:t xml:space="preserve">http://changeofparadigm.com</w:t>
        </w:r>
      </w:hyperlink>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vertAlign w:val="baseline"/>
        </w:rPr>
      </w:pPr>
      <w:r w:rsidDel="00000000" w:rsidR="00000000" w:rsidRPr="00000000">
        <w:rPr>
          <w:rtl w:val="0"/>
        </w:rPr>
      </w:r>
    </w:p>
    <w:sectPr>
      <w:pgSz w:h="16840" w:w="11900"/>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de-DE" w:val="de-DE"/>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w:cs="Times New Roman" w:hAnsi="Times"/>
      <w:w w:val="100"/>
      <w:position w:val="-1"/>
      <w:sz w:val="20"/>
      <w:szCs w:val="20"/>
      <w:effect w:val="none"/>
      <w:vertAlign w:val="baseline"/>
      <w:cs w:val="0"/>
      <w:em w:val="none"/>
      <w:lang w:bidi="ar-SA" w:eastAsia="de-DE" w:val="de-DE"/>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m_3338061919429742492bumpedfont15">
    <w:name w:val="m_3338061919429742492bumpedfont15"/>
    <w:basedOn w:val="DefaultParagraphFont"/>
    <w:next w:val="m_3338061919429742492bumpedfont15"/>
    <w:autoRedefine w:val="0"/>
    <w:hidden w:val="0"/>
    <w:qFormat w:val="0"/>
    <w:rPr>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HTMLPreformatted">
    <w:name w:val="HTML Preformatted"/>
    <w:basedOn w:val="Normal"/>
    <w:next w:val="HTMLPreformatted"/>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cs="Courier New" w:eastAsia="Times New Roman" w:hAnsi="Courier New"/>
      <w:w w:val="100"/>
      <w:position w:val="-1"/>
      <w:sz w:val="20"/>
      <w:szCs w:val="20"/>
      <w:effect w:val="none"/>
      <w:vertAlign w:val="baseline"/>
      <w:cs w:val="0"/>
      <w:em w:val="none"/>
      <w:lang w:bidi="ar-SA" w:eastAsia="de-DE" w:val="de-DE"/>
    </w:rPr>
  </w:style>
  <w:style w:type="character" w:styleId="HTMLPreformattedChar">
    <w:name w:val="HTML Preformatted Char"/>
    <w:next w:val="HTMLPreformattedChar"/>
    <w:autoRedefine w:val="0"/>
    <w:hidden w:val="0"/>
    <w:qFormat w:val="0"/>
    <w:rPr>
      <w:rFonts w:ascii="Courier New" w:cs="Courier New" w:eastAsia="Times New Roman" w:hAnsi="Courier New"/>
      <w:w w:val="100"/>
      <w:position w:val="-1"/>
      <w:effect w:val="none"/>
      <w:vertAlign w:val="baseline"/>
      <w:cs w:val="0"/>
      <w:em w:val="none"/>
      <w:lang w:eastAsia="de-DE" w:val="de-DE"/>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widowControl w:val="0"/>
      <w:suppressAutoHyphens w:val="0"/>
      <w:spacing w:line="1" w:lineRule="atLeast"/>
      <w:ind w:leftChars="-1" w:rightChars="0" w:firstLineChars="-1"/>
      <w:textDirection w:val="btLr"/>
      <w:textAlignment w:val="top"/>
      <w:outlineLvl w:val="0"/>
    </w:pPr>
    <w:rPr>
      <w:rFonts w:ascii="Times New Roman" w:cs="Mangal" w:eastAsia="Arial Unicode MS" w:hAnsi="Times New Roman"/>
      <w:w w:val="100"/>
      <w:kern w:val="1"/>
      <w:position w:val="-1"/>
      <w:sz w:val="20"/>
      <w:szCs w:val="18"/>
      <w:effect w:val="none"/>
      <w:vertAlign w:val="baseline"/>
      <w:cs w:val="0"/>
      <w:em w:val="none"/>
      <w:lang w:bidi="hi-IN" w:eastAsia="hi-IN" w:val="de-DE"/>
    </w:rPr>
  </w:style>
  <w:style w:type="character" w:styleId="CommentTextChar">
    <w:name w:val="Comment Text Char"/>
    <w:next w:val="CommentTextChar"/>
    <w:autoRedefine w:val="0"/>
    <w:hidden w:val="0"/>
    <w:qFormat w:val="0"/>
    <w:rPr>
      <w:rFonts w:ascii="Times New Roman" w:cs="Mangal" w:eastAsia="Arial Unicode MS" w:hAnsi="Times New Roman"/>
      <w:w w:val="100"/>
      <w:kern w:val="1"/>
      <w:position w:val="-1"/>
      <w:szCs w:val="18"/>
      <w:effect w:val="none"/>
      <w:vertAlign w:val="baseline"/>
      <w:cs w:val="0"/>
      <w:em w:val="none"/>
      <w:lang w:bidi="hi-IN" w:eastAsia="hi-IN" w:val="de-DE"/>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imes New Roman" w:hAnsi="Times New Roman"/>
      <w:w w:val="100"/>
      <w:position w:val="-1"/>
      <w:sz w:val="18"/>
      <w:szCs w:val="18"/>
      <w:effect w:val="none"/>
      <w:vertAlign w:val="baseline"/>
      <w:cs w:val="0"/>
      <w:em w:val="none"/>
      <w:lang w:bidi="ar-SA" w:eastAsia="de-DE" w:val="de-DE"/>
    </w:rPr>
  </w:style>
  <w:style w:type="character" w:styleId="BalloonTextChar">
    <w:name w:val="Balloon Text Char"/>
    <w:next w:val="BalloonTextChar"/>
    <w:autoRedefine w:val="0"/>
    <w:hidden w:val="0"/>
    <w:qFormat w:val="0"/>
    <w:rPr>
      <w:rFonts w:ascii="Times New Roman" w:hAnsi="Times New Roman"/>
      <w:w w:val="100"/>
      <w:position w:val="-1"/>
      <w:sz w:val="18"/>
      <w:szCs w:val="18"/>
      <w:effect w:val="none"/>
      <w:vertAlign w:val="baseline"/>
      <w:cs w:val="0"/>
      <w:em w:val="none"/>
      <w:lang w:eastAsia="de-DE" w:val="de-D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erisium.com/" TargetMode="External"/><Relationship Id="rId8" Type="http://schemas.openxmlformats.org/officeDocument/2006/relationships/hyperlink" Target="http://changeofparadig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9S3PjHrUEGjlgCcShinQgPx57A==">AMUW2mWUaJcnJE1Hr94fGvz2hCku4kGKFsM22Q83HBMsHBL4IcABNdZuM7/QhU85HhL+QDkNbWiZm19zrMlIvgCK+SOtyo4ihsEG/1n05Y8rbRpE1LRsyWXHgSjre8wLSSGXK698FhsK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2019-11-24T17:45:00Z</dcterms:created>
  <dc:creator>m</dc:creator>
</cp:coreProperties>
</file>

<file path=docProps/custom.xml><?xml version="1.0" encoding="utf-8"?>
<Properties xmlns="http://schemas.openxmlformats.org/officeDocument/2006/custom-properties" xmlns:vt="http://schemas.openxmlformats.org/officeDocument/2006/docPropsVTypes"/>
</file>