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EVENTOS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KIMONO: KYOTO TO CATWALK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exposición explora los significados del kimono desde la década de 1660 hasta la actualidad, en contextos globales. Los visitantes podrán ver artículos raros de los siglos XVII y XVIII, así como ejemplos de alta moda de diseñadores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Thom Browne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Yohji Yamamoto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Yves Saint Laurent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Rei Kawakubo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John Galliano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La exposición también reflexiona sobre cómo los diseñadores de vestuario han imaginado esta prenda mítica, mostrando kimonos usados en 'Sanjūrō' (1962), 'Memorias de una geisha' (2005) y el conjunto Jean-Paul Gaultier llevado por Madonna en su video “Nothing Really Matters” (1999). Ya que este estilo sigue atrayendo a consumidores, en formas nuevas y vintage, las marcas y los minoristas deben tomar nota.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 febrero – 21 junio, 2020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Victoria and Albert Museum, Londres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563c1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https://www.vam.ac.uk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POWER MODE: THE FORCE OF FASHION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¿Qué hace que una prenda en particular sea poderosa? ¿Cómo establece y desafía la moda la dinámica del poder imperante? ¿Y el poder político es diferente del poder sexual, por ejemplo? Una exposición de Nueva York actualmente plantea estas preguntas, a través de la muestra de prendas de vestir tan variadas como las botas "kinky" de la década de 1930 y un contemporáneo "Pussyhat". Basándose en los muchos simbolismos de la moda, las secciones individuales están dedicadas al "traje de poder" para trepar; el poder subversivo de los jeans, t.shirts estampados y chaquetas de cuero negro; y a la dominación de la moda fetiche. Entre los diseñadores presentes se incluyen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Gianni Versace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Vivienne Westwood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Alexander McQueen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Kerby Jean-Raymond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Pyer Moss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Patrick Kelly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Thom Browne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 Jacobs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diciembre, 2019 – 9 mayo, 2020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Museum at FIT, Nueva York, EE.UU.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http://www.fitnyc.edu/museum/exhibitions/upcoming/index.php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F2191F"/>
  </w:style>
  <w:style w:type="character" w:styleId="Hyperlink">
    <w:name w:val="Hyperlink"/>
    <w:basedOn w:val="DefaultParagraphFont"/>
    <w:uiPriority w:val="99"/>
    <w:unhideWhenUsed w:val="1"/>
    <w:rsid w:val="000067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E37C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m.ac.uk" TargetMode="External"/><Relationship Id="rId8" Type="http://schemas.openxmlformats.org/officeDocument/2006/relationships/hyperlink" Target="http://www.fitnyc.edu/museum/exhibitions/upcoming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YWqS3L61MqjnSHzUG5OCHUUEw==">AMUW2mUN9mgg/3UI0R8Y/J/1OmkSH6IO+YQhzr/8qU4Ouyvu2VMfDT8NOkopJZULo/L2ZdQJAqhU0SfCD06FbhCFTVj4WI1JTVk4reCpqrPVlxk+OHClOkVHXjTTFrMHcgvgyyA87sa4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2019-12-01T16:27:00Z</dcterms:created>
  <dc:creator>Alexis Romano</dc:creator>
</cp:coreProperties>
</file>