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2B58" w14:textId="66F666BC" w:rsidR="00DB1C8D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71FDD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14:paraId="15D033C2" w14:textId="4D0288E3" w:rsidR="00A12DE4" w:rsidRPr="00A12DE4" w:rsidRDefault="00A12DE4" w:rsidP="00DB1C8D">
      <w:pPr>
        <w:spacing w:after="0" w:line="360" w:lineRule="auto"/>
        <w:contextualSpacing/>
        <w:rPr>
          <w:rFonts w:ascii="SimSun" w:hAnsi="SimSun" w:cs="Times New Roman"/>
          <w:sz w:val="24"/>
          <w:szCs w:val="24"/>
          <w:lang w:val="en-US"/>
        </w:rPr>
      </w:pPr>
      <w:r w:rsidRPr="00A12DE4">
        <w:rPr>
          <w:rFonts w:ascii="SimSun" w:hAnsi="SimSun" w:cs="Microsoft YaHei" w:hint="eastAsia"/>
          <w:sz w:val="24"/>
          <w:szCs w:val="24"/>
          <w:lang w:val="en-US" w:eastAsia="zh-CN"/>
        </w:rPr>
        <w:t>报告</w:t>
      </w:r>
    </w:p>
    <w:p w14:paraId="59504851" w14:textId="77777777" w:rsidR="00571FDD" w:rsidRPr="00046677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B613298" w14:textId="5A5004BC" w:rsidR="00DB1C8D" w:rsidRPr="008C438C" w:rsidRDefault="00A12DE4" w:rsidP="00DB1C8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欢迎入会</w:t>
      </w:r>
    </w:p>
    <w:p w14:paraId="6A1A3766" w14:textId="7A346A22" w:rsidR="00571FDD" w:rsidRDefault="00571FDD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Cavalca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/Jana </w:t>
      </w:r>
      <w:proofErr w:type="spellStart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Melkumova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-Reynolds</w:t>
      </w:r>
    </w:p>
    <w:p w14:paraId="004660FD" w14:textId="6D2FD22E" w:rsidR="00A12DE4" w:rsidRDefault="00A12DE4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时尚零售商不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再是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简单地销售服装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，而是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越来越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努力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地致力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于发展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社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群</w:t>
      </w:r>
    </w:p>
    <w:p w14:paraId="6CBCF2FF" w14:textId="77777777" w:rsidR="00EE2181" w:rsidRDefault="00EE2181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</w:p>
    <w:p w14:paraId="08597A3E" w14:textId="274AB2E5" w:rsidR="00A12DE4" w:rsidRPr="00A12DE4" w:rsidRDefault="00A12DE4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在线零售最棒的一点是，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只要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拥有专门的社交媒体经理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网店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便可轻而易举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地培养一个社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群，毕竟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在网上与陌生人交谈更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简单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。然而，最近实体店也在探索各种策略，使他们能够将顾客群聚集在一起，并鼓励他们在现实生活中因共同的兴趣而建立联系。例如，</w:t>
      </w:r>
      <w:r w:rsidRPr="00A12DE4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Prada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和</w:t>
      </w:r>
      <w:r w:rsidRPr="00DE0AAA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Hermès</w:t>
      </w:r>
      <w:r w:rsidRPr="00A12DE4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分别在伦敦和上海尝试了快闪会员俱乐部。越来越多的固定场所也开始涉足时尚零售领域。</w:t>
      </w:r>
    </w:p>
    <w:p w14:paraId="61A679C4" w14:textId="77777777" w:rsidR="00DB1C8D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45048D0" w14:textId="24E917B8" w:rsidR="00A12DE4" w:rsidRDefault="00A12DE4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在米兰的</w:t>
      </w:r>
      <w:proofErr w:type="spellStart"/>
      <w:r w:rsidRPr="00A12DE4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Slowear</w:t>
      </w:r>
      <w:proofErr w:type="spellEnd"/>
      <w:r w:rsidRPr="00A12DE4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 xml:space="preserve"> 18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商店，新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设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046677">
        <w:rPr>
          <w:rFonts w:ascii="Times New Roman" w:hAnsi="Times New Roman" w:cs="Times New Roman"/>
          <w:sz w:val="24"/>
          <w:szCs w:val="24"/>
          <w:lang w:val="en-US" w:eastAsia="zh-CN"/>
        </w:rPr>
        <w:t>Mixology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酒吧供应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经典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米兰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式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开胃酒，并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擅长调制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特殊个性化饮料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以及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销售</w:t>
      </w:r>
      <w:r w:rsidR="005525A3">
        <w:rPr>
          <w:rFonts w:ascii="Times New Roman" w:hAnsi="Times New Roman" w:cs="Times New Roman" w:hint="eastAsia"/>
          <w:sz w:val="24"/>
          <w:szCs w:val="24"/>
          <w:lang w:val="en-US" w:eastAsia="zh-CN"/>
        </w:rPr>
        <w:t>各种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专属葡萄酒和烈酒。</w:t>
      </w:r>
      <w:r w:rsidR="005525A3">
        <w:rPr>
          <w:rFonts w:ascii="Times New Roman" w:hAnsi="Times New Roman" w:cs="Times New Roman" w:hint="eastAsia"/>
          <w:sz w:val="24"/>
          <w:szCs w:val="24"/>
          <w:lang w:val="en-US" w:eastAsia="zh-CN"/>
        </w:rPr>
        <w:t>本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为年轻城市客户</w:t>
      </w:r>
      <w:r w:rsidR="005525A3">
        <w:rPr>
          <w:rFonts w:ascii="Times New Roman" w:hAnsi="Times New Roman" w:cs="Times New Roman" w:hint="eastAsia"/>
          <w:sz w:val="24"/>
          <w:szCs w:val="24"/>
          <w:lang w:val="en-US" w:eastAsia="zh-CN"/>
        </w:rPr>
        <w:t>精选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国际先锋品牌的家</w:t>
      </w:r>
      <w:r w:rsidR="005525A3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，每当夜晚，摇身一变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时尚夜</w:t>
      </w:r>
      <w:r w:rsidR="005525A3">
        <w:rPr>
          <w:rFonts w:ascii="Times New Roman" w:hAnsi="Times New Roman" w:cs="Times New Roman" w:hint="eastAsia"/>
          <w:sz w:val="24"/>
          <w:szCs w:val="24"/>
          <w:lang w:val="en-US" w:eastAsia="zh-CN"/>
        </w:rPr>
        <w:t>生活热点</w:t>
      </w:r>
      <w:r w:rsidRPr="00A12DE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197D5B4E" w14:textId="77777777" w:rsidR="00DB1C8D" w:rsidRDefault="00DB1C8D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2AEF9634" w14:textId="738DA943" w:rsidR="008933CB" w:rsidRDefault="005525A3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一些商店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没有太多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享乐主义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，选择反而更活跃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积极。风靡一时的街头服饰品牌</w:t>
      </w:r>
      <w:r w:rsidRPr="005525A3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Supreme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在旧金山新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店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内为其滑板爱好者社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群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打造了一个高架滑板碗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。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此前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这种模式也使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该品牌在布鲁克林的店铺获得了成功。去年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12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月，由篮球巨星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LeBron James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、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 xml:space="preserve">Jaron </w:t>
      </w:r>
      <w:proofErr w:type="spellStart"/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Kanfer</w:t>
      </w:r>
      <w:proofErr w:type="spellEnd"/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和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Frankie Walker Jr.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联合创办的第二家多品牌商店</w:t>
      </w:r>
      <w:proofErr w:type="spellStart"/>
      <w:r w:rsidRPr="005525A3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Unknwn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在迈阿密温伍德开业。零售空间和露天庭院里有一个色彩丰富的篮球场兼文化中心，顾客可以在这里进行他们最喜欢的运动和交流。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另外还有位于德国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奥斯纳布吕克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市中心的</w:t>
      </w:r>
      <w:r w:rsidRPr="005525A3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L&amp;T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店铺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，进一步把这种社群理念发挥极致，在店铺中央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安装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了</w:t>
      </w:r>
      <w:r w:rsid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可以制造滔天大浪的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室内冲浪池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</w:t>
      </w:r>
      <w:r w:rsid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无论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年轻</w:t>
      </w:r>
      <w:r w:rsid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或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年</w:t>
      </w:r>
      <w:r w:rsid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长的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客户</w:t>
      </w:r>
      <w:r w:rsid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都</w:t>
      </w:r>
      <w:r w:rsidRPr="005525A3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可以一起学习冲浪。</w:t>
      </w:r>
    </w:p>
    <w:p w14:paraId="031A9A46" w14:textId="69BFE172" w:rsidR="008933CB" w:rsidRDefault="008933CB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73E70445" w14:textId="7D0AB8FD" w:rsidR="004678DA" w:rsidRPr="004678DA" w:rsidRDefault="004678DA" w:rsidP="00DB1C8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正如这些例子所显示的，社区建设活动可以多种多样。然而，所有上述案例的共同点是，这些活动与时尚无关。对时尚零售商来说，进军不太熟悉的领域可能会让人望而生畏，但这样做是有回报的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。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如果你在平常的互动框架之外挖掘顾客的兴趣，他们可能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反过头来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要求更多。首先让你的客户填写一份简单的问卷，讨论他们在购物之外的兴趣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这些数据将帮助你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lastRenderedPageBreak/>
        <w:t>想出社区建设的点子。他们不需要花费很多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有时一系列的电影放映，然后是饮料和拼字游戏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，便</w:t>
      </w:r>
      <w:r w:rsidRPr="004678DA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可以创造人类联系的奇迹。</w:t>
      </w:r>
    </w:p>
    <w:sectPr w:rsidR="004678DA" w:rsidRPr="00467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D"/>
    <w:rsid w:val="00056377"/>
    <w:rsid w:val="0017305D"/>
    <w:rsid w:val="002C72B4"/>
    <w:rsid w:val="0042679A"/>
    <w:rsid w:val="004678DA"/>
    <w:rsid w:val="004C55EF"/>
    <w:rsid w:val="005525A3"/>
    <w:rsid w:val="00571FDD"/>
    <w:rsid w:val="005B7D6E"/>
    <w:rsid w:val="008933CB"/>
    <w:rsid w:val="00A12DE4"/>
    <w:rsid w:val="00DB1C8D"/>
    <w:rsid w:val="00DE0AAA"/>
    <w:rsid w:val="00DE4D19"/>
    <w:rsid w:val="00EB024D"/>
    <w:rsid w:val="00EB28B2"/>
    <w:rsid w:val="00EE2181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3DA7"/>
  <w15:chartTrackingRefBased/>
  <w15:docId w15:val="{5AE5A970-8809-465A-AB7C-4318DFA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8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office2016mac19837</cp:lastModifiedBy>
  <cp:revision>4</cp:revision>
  <dcterms:created xsi:type="dcterms:W3CDTF">2020-02-29T10:27:00Z</dcterms:created>
  <dcterms:modified xsi:type="dcterms:W3CDTF">2020-03-02T16:10:00Z</dcterms:modified>
</cp:coreProperties>
</file>