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1E48A" w14:textId="77777777" w:rsidR="00182B06" w:rsidRPr="004D252F" w:rsidRDefault="00182B06" w:rsidP="00182B0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" w:hAnsi="Times" w:cs="Times New Roman"/>
          <w:b/>
          <w:color w:val="000000" w:themeColor="text1"/>
        </w:rPr>
      </w:pPr>
      <w:r w:rsidRPr="004D252F">
        <w:rPr>
          <w:rFonts w:ascii="Times" w:hAnsi="Times" w:cs="Times New Roman"/>
          <w:b/>
          <w:color w:val="000000" w:themeColor="text1"/>
        </w:rPr>
        <w:t>Tobias Birk Nielsen</w:t>
      </w:r>
    </w:p>
    <w:p w14:paraId="607936A8" w14:textId="77777777" w:rsidR="00182B06" w:rsidRPr="004D252F" w:rsidRDefault="00182B06" w:rsidP="00182B0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" w:hAnsi="Times" w:cs="Times New Roman"/>
          <w:color w:val="000000" w:themeColor="text1"/>
        </w:rPr>
      </w:pPr>
    </w:p>
    <w:p w14:paraId="2532B18A" w14:textId="77777777" w:rsidR="00182B06" w:rsidRPr="004D252F" w:rsidRDefault="00182B06" w:rsidP="00182B0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" w:hAnsi="Times" w:cs="Times New Roman"/>
          <w:color w:val="000000" w:themeColor="text1"/>
        </w:rPr>
      </w:pPr>
      <w:r w:rsidRPr="004D252F">
        <w:rPr>
          <w:rFonts w:ascii="Times" w:hAnsi="Times" w:cs="Times New Roman"/>
          <w:color w:val="000000" w:themeColor="text1"/>
        </w:rPr>
        <w:t>Beatrice Campani/Jana Melkumova-Reynolds</w:t>
      </w:r>
    </w:p>
    <w:p w14:paraId="25A5228B" w14:textId="77777777" w:rsidR="008153D1" w:rsidRPr="004D252F" w:rsidRDefault="00E3066D">
      <w:pPr>
        <w:rPr>
          <w:rFonts w:ascii="Times" w:hAnsi="Times"/>
        </w:rPr>
      </w:pPr>
    </w:p>
    <w:p w14:paraId="62EA6867" w14:textId="77777777" w:rsidR="00182B06" w:rsidRPr="004D252F" w:rsidRDefault="00182B06">
      <w:pPr>
        <w:rPr>
          <w:rFonts w:ascii="Times" w:hAnsi="Times"/>
        </w:rPr>
      </w:pPr>
    </w:p>
    <w:p w14:paraId="35E291A9" w14:textId="536EEA3E" w:rsidR="00182B06" w:rsidRPr="004D252F" w:rsidRDefault="00182B06" w:rsidP="00182B06">
      <w:pPr>
        <w:rPr>
          <w:rFonts w:ascii="Times" w:hAnsi="Times"/>
        </w:rPr>
      </w:pPr>
      <w:r w:rsidRPr="004D252F">
        <w:rPr>
          <w:rFonts w:ascii="Times" w:hAnsi="Times"/>
          <w:b/>
        </w:rPr>
        <w:t>Tobias Birk Nielsen</w:t>
      </w:r>
      <w:r w:rsidRPr="004D252F">
        <w:rPr>
          <w:rFonts w:ascii="Times" w:hAnsi="Times"/>
        </w:rPr>
        <w:t xml:space="preserve"> ha fondato la sua etichetta dopo aver conseguito un Master presso la Royal Danish Academy of Fine Arts e aver lavorato come assistente designer per le etichette </w:t>
      </w:r>
      <w:r w:rsidRPr="004D252F">
        <w:rPr>
          <w:rFonts w:ascii="Times" w:hAnsi="Times"/>
          <w:b/>
        </w:rPr>
        <w:t>Wood Wood</w:t>
      </w:r>
      <w:r w:rsidRPr="004D252F">
        <w:rPr>
          <w:rFonts w:ascii="Times" w:hAnsi="Times"/>
        </w:rPr>
        <w:t xml:space="preserve"> e </w:t>
      </w:r>
      <w:r w:rsidRPr="004D252F">
        <w:rPr>
          <w:rFonts w:ascii="Times" w:hAnsi="Times"/>
          <w:b/>
        </w:rPr>
        <w:t>Boris Bidjan Saberi</w:t>
      </w:r>
      <w:r w:rsidRPr="004D252F">
        <w:rPr>
          <w:rFonts w:ascii="Times" w:hAnsi="Times"/>
        </w:rPr>
        <w:t xml:space="preserve">. </w:t>
      </w:r>
      <w:r w:rsidR="004D252F">
        <w:rPr>
          <w:rFonts w:ascii="Times" w:hAnsi="Times"/>
        </w:rPr>
        <w:t>Is</w:t>
      </w:r>
      <w:r w:rsidR="00ED68F7" w:rsidRPr="004D252F">
        <w:rPr>
          <w:rFonts w:ascii="Times" w:hAnsi="Times"/>
        </w:rPr>
        <w:t>pirato da distopia e</w:t>
      </w:r>
      <w:r w:rsidRPr="004D252F">
        <w:rPr>
          <w:rFonts w:ascii="Times" w:hAnsi="Times"/>
        </w:rPr>
        <w:t xml:space="preserve"> poesia, il marchio </w:t>
      </w:r>
      <w:r w:rsidR="00ED68F7" w:rsidRPr="004D252F">
        <w:rPr>
          <w:rFonts w:ascii="Times" w:hAnsi="Times"/>
        </w:rPr>
        <w:t>mixa</w:t>
      </w:r>
      <w:r w:rsidRPr="004D252F">
        <w:rPr>
          <w:rFonts w:ascii="Times" w:hAnsi="Times"/>
        </w:rPr>
        <w:t xml:space="preserve"> artigianato danese e m</w:t>
      </w:r>
      <w:r w:rsidR="00ED68F7" w:rsidRPr="004D252F">
        <w:rPr>
          <w:rFonts w:ascii="Times" w:hAnsi="Times"/>
        </w:rPr>
        <w:t xml:space="preserve">anifattura italiana, fondendo </w:t>
      </w:r>
      <w:r w:rsidR="004D252F">
        <w:rPr>
          <w:rFonts w:ascii="Times" w:hAnsi="Times"/>
        </w:rPr>
        <w:t xml:space="preserve">varie </w:t>
      </w:r>
      <w:r w:rsidR="00ED68F7" w:rsidRPr="004D252F">
        <w:rPr>
          <w:rFonts w:ascii="Times" w:hAnsi="Times"/>
        </w:rPr>
        <w:t xml:space="preserve">influenze </w:t>
      </w:r>
      <w:r w:rsidR="004D252F">
        <w:rPr>
          <w:rFonts w:ascii="Times" w:hAnsi="Times"/>
        </w:rPr>
        <w:t xml:space="preserve">prese </w:t>
      </w:r>
      <w:r w:rsidR="00ED68F7" w:rsidRPr="004D252F">
        <w:rPr>
          <w:rFonts w:ascii="Times" w:hAnsi="Times"/>
        </w:rPr>
        <w:t>dallo streetwear e da</w:t>
      </w:r>
      <w:r w:rsidRPr="004D252F">
        <w:rPr>
          <w:rFonts w:ascii="Times" w:hAnsi="Times"/>
        </w:rPr>
        <w:t xml:space="preserve">lla moda d'avanguardia </w:t>
      </w:r>
      <w:r w:rsidR="00ED68F7" w:rsidRPr="004D252F">
        <w:rPr>
          <w:rFonts w:ascii="Times" w:hAnsi="Times"/>
        </w:rPr>
        <w:t>su look sofisticati e dark</w:t>
      </w:r>
      <w:r w:rsidRPr="004D252F">
        <w:rPr>
          <w:rFonts w:ascii="Times" w:hAnsi="Times"/>
        </w:rPr>
        <w:t xml:space="preserve"> con </w:t>
      </w:r>
      <w:r w:rsidR="00ED68F7" w:rsidRPr="004D252F">
        <w:rPr>
          <w:rFonts w:ascii="Times" w:hAnsi="Times"/>
        </w:rPr>
        <w:t>sovrapposizioni</w:t>
      </w:r>
      <w:r w:rsidR="004D252F">
        <w:rPr>
          <w:rFonts w:ascii="Times" w:hAnsi="Times"/>
        </w:rPr>
        <w:t xml:space="preserve"> intelligenti</w:t>
      </w:r>
      <w:r w:rsidRPr="004D252F">
        <w:rPr>
          <w:rFonts w:ascii="Times" w:hAnsi="Times"/>
        </w:rPr>
        <w:t xml:space="preserve"> e </w:t>
      </w:r>
      <w:r w:rsidR="00ED68F7" w:rsidRPr="004D252F">
        <w:rPr>
          <w:rFonts w:ascii="Times" w:hAnsi="Times"/>
        </w:rPr>
        <w:t>uno</w:t>
      </w:r>
      <w:r w:rsidRPr="004D252F">
        <w:rPr>
          <w:rFonts w:ascii="Times" w:hAnsi="Times"/>
        </w:rPr>
        <w:t xml:space="preserve"> stile uti</w:t>
      </w:r>
      <w:r w:rsidR="00ED68F7" w:rsidRPr="004D252F">
        <w:rPr>
          <w:rFonts w:ascii="Times" w:hAnsi="Times"/>
        </w:rPr>
        <w:t>lity. Oltre alle collezioni</w:t>
      </w:r>
      <w:r w:rsidRPr="004D252F">
        <w:rPr>
          <w:rFonts w:ascii="Times" w:hAnsi="Times"/>
        </w:rPr>
        <w:t xml:space="preserve">, il </w:t>
      </w:r>
      <w:r w:rsidR="00ED68F7" w:rsidRPr="004D252F">
        <w:rPr>
          <w:rFonts w:ascii="Times" w:hAnsi="Times"/>
        </w:rPr>
        <w:t>brand</w:t>
      </w:r>
      <w:r w:rsidRPr="004D252F">
        <w:rPr>
          <w:rFonts w:ascii="Times" w:hAnsi="Times"/>
        </w:rPr>
        <w:t xml:space="preserve"> crea anche video, installazioni artistiche e altri progetti creativi, </w:t>
      </w:r>
      <w:r w:rsidR="00ED68F7" w:rsidRPr="004D252F">
        <w:rPr>
          <w:rFonts w:ascii="Times" w:hAnsi="Times"/>
        </w:rPr>
        <w:t xml:space="preserve">rivedendo i suoi concept </w:t>
      </w:r>
      <w:r w:rsidRPr="004D252F">
        <w:rPr>
          <w:rFonts w:ascii="Times" w:hAnsi="Times"/>
        </w:rPr>
        <w:t>ogni stagione.</w:t>
      </w:r>
    </w:p>
    <w:p w14:paraId="4FFAE014" w14:textId="77777777" w:rsidR="00182B06" w:rsidRPr="004D252F" w:rsidRDefault="00182B06" w:rsidP="00182B06">
      <w:pPr>
        <w:rPr>
          <w:rFonts w:ascii="Times" w:hAnsi="Times"/>
        </w:rPr>
      </w:pPr>
    </w:p>
    <w:p w14:paraId="66733761" w14:textId="0C57FC73" w:rsidR="00182B06" w:rsidRPr="004D252F" w:rsidRDefault="00182B06" w:rsidP="00182B06">
      <w:pPr>
        <w:rPr>
          <w:rFonts w:ascii="Times" w:hAnsi="Times"/>
        </w:rPr>
      </w:pPr>
      <w:r w:rsidRPr="00E3066D">
        <w:rPr>
          <w:rFonts w:ascii="Times" w:hAnsi="Times"/>
          <w:lang w:val="fr-FR"/>
        </w:rPr>
        <w:t>La collezione A / I</w:t>
      </w:r>
      <w:r w:rsidR="009F0C96" w:rsidRPr="00E3066D">
        <w:rPr>
          <w:rFonts w:ascii="Times" w:hAnsi="Times"/>
          <w:lang w:val="fr-FR"/>
        </w:rPr>
        <w:t xml:space="preserve"> 20-21 si ispira a un</w:t>
      </w:r>
      <w:r w:rsidR="004D252F" w:rsidRPr="00E3066D">
        <w:rPr>
          <w:rFonts w:ascii="Times" w:hAnsi="Times"/>
          <w:lang w:val="fr-FR"/>
        </w:rPr>
        <w:t xml:space="preserve"> viaggio sulla Luna e all’impatto emotivo</w:t>
      </w:r>
      <w:r w:rsidRPr="00E3066D">
        <w:rPr>
          <w:rFonts w:ascii="Times" w:hAnsi="Times"/>
          <w:lang w:val="fr-FR"/>
        </w:rPr>
        <w:t xml:space="preserve"> del confinamento </w:t>
      </w:r>
      <w:r w:rsidR="004D252F" w:rsidRPr="00E3066D">
        <w:rPr>
          <w:rFonts w:ascii="Times" w:hAnsi="Times"/>
          <w:lang w:val="fr-FR"/>
        </w:rPr>
        <w:t>a lungo termine che ne deriva, ma guarda anche</w:t>
      </w:r>
      <w:r w:rsidRPr="00E3066D">
        <w:rPr>
          <w:rFonts w:ascii="Times" w:hAnsi="Times"/>
          <w:lang w:val="fr-FR"/>
        </w:rPr>
        <w:t xml:space="preserve"> alla grandezza dell'oceano e al modo in cui è influenzato dall'attrazione gravitazionale della Luna. Nielsen ha tradotto le immagini dei paesaggi lunari in una col</w:t>
      </w:r>
      <w:r w:rsidR="004D252F" w:rsidRPr="00E3066D">
        <w:rPr>
          <w:rFonts w:ascii="Times" w:hAnsi="Times"/>
          <w:lang w:val="fr-FR"/>
        </w:rPr>
        <w:t>lezione caratterizzata da silhouettes</w:t>
      </w:r>
      <w:r w:rsidRPr="00E3066D">
        <w:rPr>
          <w:rFonts w:ascii="Times" w:hAnsi="Times"/>
          <w:lang w:val="fr-FR"/>
        </w:rPr>
        <w:t xml:space="preserve"> futuristiche, molteplici dettagli funzionali e soluzioni tecniche complesse, alcune delle quali real</w:t>
      </w:r>
      <w:r w:rsidR="004D252F" w:rsidRPr="00E3066D">
        <w:rPr>
          <w:rFonts w:ascii="Times" w:hAnsi="Times"/>
          <w:lang w:val="fr-FR"/>
        </w:rPr>
        <w:t xml:space="preserve">izzate in collaborazione con il team di esperti indonesiani Orbit Gear, specializzati in </w:t>
      </w:r>
      <w:r w:rsidRPr="00E3066D">
        <w:rPr>
          <w:rFonts w:ascii="Times" w:hAnsi="Times"/>
          <w:lang w:val="fr-FR"/>
        </w:rPr>
        <w:t xml:space="preserve">abbigliamento tecnologico. </w:t>
      </w:r>
      <w:r w:rsidRPr="004D252F">
        <w:rPr>
          <w:rFonts w:ascii="Times" w:hAnsi="Times"/>
        </w:rPr>
        <w:t xml:space="preserve">Il marchio presenta </w:t>
      </w:r>
      <w:r w:rsidR="004D252F" w:rsidRPr="004D252F">
        <w:rPr>
          <w:rFonts w:ascii="Times" w:hAnsi="Times"/>
        </w:rPr>
        <w:t xml:space="preserve">le sue collezioni </w:t>
      </w:r>
      <w:r w:rsidRPr="004D252F">
        <w:rPr>
          <w:rFonts w:ascii="Times" w:hAnsi="Times"/>
        </w:rPr>
        <w:t xml:space="preserve">alle settimane della moda di Parigi e Copenaghen e vende in oltre venti paesi in tutto il mondo. I rivenditori includono </w:t>
      </w:r>
      <w:r w:rsidRPr="004D252F">
        <w:rPr>
          <w:rFonts w:ascii="Times" w:hAnsi="Times"/>
          <w:b/>
        </w:rPr>
        <w:t>Orimono</w:t>
      </w:r>
      <w:r w:rsidRPr="004D252F">
        <w:rPr>
          <w:rFonts w:ascii="Times" w:hAnsi="Times"/>
        </w:rPr>
        <w:t xml:space="preserve"> (Berlino), </w:t>
      </w:r>
      <w:r w:rsidRPr="004D252F">
        <w:rPr>
          <w:rFonts w:ascii="Times" w:hAnsi="Times"/>
          <w:b/>
        </w:rPr>
        <w:t>LuisaViaRoma</w:t>
      </w:r>
      <w:r w:rsidRPr="004D252F">
        <w:rPr>
          <w:rFonts w:ascii="Times" w:hAnsi="Times"/>
        </w:rPr>
        <w:t xml:space="preserve"> (Firenze), </w:t>
      </w:r>
      <w:r w:rsidRPr="004D252F">
        <w:rPr>
          <w:rFonts w:ascii="Times" w:hAnsi="Times"/>
          <w:b/>
        </w:rPr>
        <w:t>B´2nd</w:t>
      </w:r>
      <w:r w:rsidRPr="004D252F">
        <w:rPr>
          <w:rFonts w:ascii="Times" w:hAnsi="Times"/>
        </w:rPr>
        <w:t xml:space="preserve"> (Tokyo), </w:t>
      </w:r>
      <w:r w:rsidRPr="004D252F">
        <w:rPr>
          <w:rFonts w:ascii="Times" w:hAnsi="Times"/>
          <w:b/>
        </w:rPr>
        <w:t xml:space="preserve">Dad </w:t>
      </w:r>
      <w:r w:rsidRPr="004D252F">
        <w:rPr>
          <w:rFonts w:ascii="Times" w:hAnsi="Times"/>
        </w:rPr>
        <w:t xml:space="preserve">(Mosca), </w:t>
      </w:r>
      <w:r w:rsidRPr="004D252F">
        <w:rPr>
          <w:rFonts w:ascii="Times" w:hAnsi="Times"/>
          <w:b/>
        </w:rPr>
        <w:t xml:space="preserve">Closet Case </w:t>
      </w:r>
      <w:r w:rsidRPr="004D252F">
        <w:rPr>
          <w:rFonts w:ascii="Times" w:hAnsi="Times"/>
        </w:rPr>
        <w:t xml:space="preserve">(Londra), </w:t>
      </w:r>
      <w:bookmarkStart w:id="0" w:name="_GoBack"/>
      <w:r w:rsidRPr="00E3066D">
        <w:rPr>
          <w:rFonts w:ascii="Times" w:hAnsi="Times"/>
          <w:b/>
        </w:rPr>
        <w:t>S</w:t>
      </w:r>
      <w:bookmarkEnd w:id="0"/>
      <w:r w:rsidRPr="004D252F">
        <w:rPr>
          <w:rFonts w:ascii="Times" w:hAnsi="Times"/>
          <w:b/>
        </w:rPr>
        <w:t>PRMRKT</w:t>
      </w:r>
      <w:r w:rsidRPr="004D252F">
        <w:rPr>
          <w:rFonts w:ascii="Times" w:hAnsi="Times"/>
        </w:rPr>
        <w:t xml:space="preserve"> (Ibiza) e altri.</w:t>
      </w:r>
    </w:p>
    <w:p w14:paraId="6D207574" w14:textId="77777777" w:rsidR="00182B06" w:rsidRPr="004D252F" w:rsidRDefault="00182B06" w:rsidP="00182B06">
      <w:pPr>
        <w:rPr>
          <w:rFonts w:ascii="Times" w:hAnsi="Times"/>
        </w:rPr>
      </w:pPr>
    </w:p>
    <w:p w14:paraId="55B41C32" w14:textId="1146CE97" w:rsidR="00182B06" w:rsidRPr="004D252F" w:rsidRDefault="00182B06" w:rsidP="00182B06">
      <w:pPr>
        <w:rPr>
          <w:rFonts w:ascii="Times" w:hAnsi="Times"/>
        </w:rPr>
      </w:pPr>
      <w:r w:rsidRPr="004D252F">
        <w:rPr>
          <w:rFonts w:ascii="Times" w:hAnsi="Times"/>
        </w:rPr>
        <w:t>www.tobiasbirknielsen.com</w:t>
      </w:r>
    </w:p>
    <w:sectPr w:rsidR="00182B06" w:rsidRPr="004D252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6"/>
    <w:rsid w:val="00182B06"/>
    <w:rsid w:val="00334692"/>
    <w:rsid w:val="004D252F"/>
    <w:rsid w:val="00983399"/>
    <w:rsid w:val="009F0C96"/>
    <w:rsid w:val="00A80E56"/>
    <w:rsid w:val="00E3066D"/>
    <w:rsid w:val="00E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9D6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B06"/>
    <w:rPr>
      <w:rFonts w:eastAsiaTheme="minorEastAsia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2020-02-29T11:09:00Z</dcterms:created>
  <dcterms:modified xsi:type="dcterms:W3CDTF">2020-03-13T10:41:00Z</dcterms:modified>
</cp:coreProperties>
</file>