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F8CC5" w14:textId="3C3ACABD" w:rsidR="00C160B9" w:rsidRPr="00F21D1F" w:rsidRDefault="00C160B9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3ED62" w14:textId="77777777" w:rsidR="0001582D" w:rsidRPr="00F21D1F" w:rsidRDefault="0001582D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E417ED" w14:textId="7F8F0A51" w:rsidR="000A046D" w:rsidRPr="00F21D1F" w:rsidRDefault="00504789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报告</w:t>
      </w:r>
    </w:p>
    <w:p w14:paraId="7D2C9311" w14:textId="07B535EE" w:rsidR="00254EF8" w:rsidRPr="00F21D1F" w:rsidRDefault="00254EF8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E29126" w14:textId="3F843F65" w:rsidR="00254EF8" w:rsidRPr="00AB453B" w:rsidRDefault="00AB453B" w:rsidP="00F21D1F">
      <w:pPr>
        <w:shd w:val="clear" w:color="auto" w:fill="FFFFFF"/>
        <w:adjustRightInd w:val="0"/>
        <w:snapToGrid w:val="0"/>
        <w:rPr>
          <w:rFonts w:ascii="SimSun" w:hAnsi="SimSun" w:cs="Times New Roman"/>
          <w:b/>
          <w:bCs/>
          <w:color w:val="000000" w:themeColor="text1"/>
          <w:sz w:val="24"/>
          <w:szCs w:val="24"/>
        </w:rPr>
      </w:pPr>
      <w:r w:rsidRPr="00AB453B">
        <w:rPr>
          <w:rFonts w:ascii="SimSun" w:hAnsi="SimSun" w:cs="Microsoft YaHei" w:hint="eastAsia"/>
          <w:b/>
          <w:bCs/>
          <w:color w:val="000000" w:themeColor="text1"/>
          <w:sz w:val="24"/>
          <w:szCs w:val="24"/>
          <w:lang w:eastAsia="zh-CN"/>
        </w:rPr>
        <w:t>商务会所</w:t>
      </w:r>
    </w:p>
    <w:p w14:paraId="37170049" w14:textId="59992BFC" w:rsidR="0001582D" w:rsidRPr="00F21D1F" w:rsidRDefault="0001582D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B0CF7" w14:textId="056FC2AD" w:rsidR="007F2D4A" w:rsidRDefault="007F2D4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Claudia Gunter</w:t>
      </w:r>
    </w:p>
    <w:p w14:paraId="2B8C2125" w14:textId="77777777" w:rsidR="00F21D1F" w:rsidRPr="00F21D1F" w:rsidRDefault="00F21D1F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9BC400" w14:textId="488F6EEB" w:rsidR="00AB453B" w:rsidRPr="00F21D1F" w:rsidRDefault="00AB453B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虽然全球各地都有隔离令，但越来越多的消费者正在寻找更舒适的服装</w:t>
      </w:r>
    </w:p>
    <w:p w14:paraId="54E34006" w14:textId="77777777" w:rsidR="00AB453B" w:rsidRDefault="00AB453B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27688" w14:textId="6295F4AF" w:rsidR="00AB453B" w:rsidRDefault="00AB453B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虽然全球范围内的服装购买量在下降，但向网上零售的转变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却很显著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，随之而来的是购物习惯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也相应发生变化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。全球时尚搜索引擎</w:t>
      </w:r>
      <w:proofErr w:type="spellStart"/>
      <w:r w:rsidRPr="00AB453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>Lyst</w:t>
      </w:r>
      <w:proofErr w:type="spellEnd"/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跟踪消费者的电子商务行为，并按社交媒体的提及率和参与度过滤了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600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多万件商品。该公司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的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电子商务市场分析</w:t>
      </w:r>
      <w:proofErr w:type="gramStart"/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师观察</w:t>
      </w:r>
      <w:proofErr w:type="gramEnd"/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到，消费者对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某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一服装类别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——</w:t>
      </w:r>
      <w:r w:rsidR="00983721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居家服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的兴趣明显增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大</w:t>
      </w:r>
      <w:r w:rsidRPr="00AB453B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。</w:t>
      </w:r>
    </w:p>
    <w:p w14:paraId="38107145" w14:textId="77777777" w:rsidR="00D73064" w:rsidRPr="00F21D1F" w:rsidRDefault="00D73064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2198EDEE" w14:textId="1093DDDC" w:rsidR="00983721" w:rsidRDefault="00983721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数字说明了一切。</w:t>
      </w:r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2020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年</w:t>
      </w:r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3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月的最后一周</w:t>
      </w:r>
      <w:r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，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跟踪</w:t>
      </w:r>
      <w:r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过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成千上万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个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全球零售商网上购买数据</w:t>
      </w:r>
      <w:r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的</w:t>
      </w:r>
      <w:r w:rsidRPr="00983721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Criteo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公司指出</w:t>
      </w:r>
      <w:r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，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睡衣和居家服类别</w:t>
      </w:r>
      <w:r w:rsidR="00633192"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的销售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有所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增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长</w:t>
      </w:r>
      <w:r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，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并公布了相比于</w:t>
      </w:r>
      <w:r w:rsidR="00633192"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2020</w:t>
      </w:r>
      <w:r w:rsidR="00633192"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年</w:t>
      </w:r>
      <w:r w:rsidR="00633192"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1</w:t>
      </w:r>
      <w:r w:rsidR="00633192"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月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的</w:t>
      </w:r>
      <w:r w:rsidR="00633192"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销售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数据，这些类别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在澳大利亚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（</w:t>
      </w:r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+184%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）、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韩国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（</w:t>
      </w:r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+80%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）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和意大利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（</w:t>
      </w:r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+79%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）的</w:t>
      </w:r>
      <w:r w:rsidR="00633192"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网上</w:t>
      </w:r>
      <w:r w:rsidR="00633192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销售都明显增加了。</w:t>
      </w:r>
    </w:p>
    <w:p w14:paraId="6C392317" w14:textId="77777777" w:rsidR="00F21D1F" w:rsidRPr="00F21D1F" w:rsidRDefault="00F21D1F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32F289" w14:textId="7B5EFD85" w:rsidR="00983721" w:rsidRDefault="00983721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什么样的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居家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服最受欢迎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？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回答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简单，就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是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：高端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。顾客愿意为质量和舒适度付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款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可能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这些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服饰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与当前的时代精神有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着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特定的联系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也是助长销售的因素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</w:t>
      </w:r>
      <w:r w:rsidR="0063319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所以，</w:t>
      </w:r>
      <w:r w:rsidR="00CE6CA8"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2020</w:t>
      </w:r>
      <w:r w:rsidR="00CE6CA8"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年第二季度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最受欢迎的</w:t>
      </w:r>
      <w:r w:rsidR="00CE6CA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单品，据</w:t>
      </w:r>
      <w:proofErr w:type="spellStart"/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Lyst</w:t>
      </w:r>
      <w:proofErr w:type="spellEnd"/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报告</w:t>
      </w:r>
      <w:r w:rsidR="00CE6CA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，是应天时地利而生的</w:t>
      </w:r>
      <w:r w:rsidR="000D14B6"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老虎</w:t>
      </w:r>
      <w:r w:rsidR="000D14B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圆领长袖运动衫，由</w:t>
      </w:r>
      <w:r w:rsidR="00CE6CA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设计师</w:t>
      </w:r>
      <w:proofErr w:type="spellStart"/>
      <w:r w:rsidR="00CE6CA8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>Anine</w:t>
      </w:r>
      <w:proofErr w:type="spellEnd"/>
      <w:r w:rsidR="00CE6CA8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 xml:space="preserve"> Bing</w:t>
      </w:r>
      <w:r w:rsidR="00CE6CA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出品，</w:t>
      </w:r>
      <w:proofErr w:type="gramStart"/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在</w:t>
      </w:r>
      <w:r w:rsidR="000D14B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网飞公司</w:t>
      </w:r>
      <w:proofErr w:type="gramEnd"/>
      <w:r w:rsidR="000D14B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（</w:t>
      </w:r>
      <w:r w:rsidR="000D14B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Netflix</w:t>
      </w:r>
      <w:r w:rsidR="000D14B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）上映《</w:t>
      </w:r>
      <w:r w:rsidR="002215B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老虎</w:t>
      </w:r>
      <w:r w:rsidR="000D14B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王》</w:t>
      </w:r>
      <w:r w:rsidR="002215B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系列后，该运动衫的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页面浏览量在</w:t>
      </w:r>
      <w:r w:rsidR="002215B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一个星期内上升了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418%</w:t>
      </w:r>
      <w:r w:rsidRPr="009837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。</w:t>
      </w:r>
    </w:p>
    <w:p w14:paraId="2359C01D" w14:textId="77777777" w:rsidR="00F21D1F" w:rsidRPr="00F21D1F" w:rsidRDefault="00F21D1F" w:rsidP="00F21D1F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112618" w14:textId="1CD40238" w:rsidR="00983721" w:rsidRDefault="00983721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  <w:r w:rsidRPr="00983721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零售商可以利用这一趋势</w:t>
      </w:r>
      <w:r w:rsidR="002215B9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扩大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便装系列。现在是时候在你的网上销售分类中突出</w:t>
      </w:r>
      <w:r w:rsidR="002215B9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居家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服的特</w:t>
      </w:r>
      <w:r w:rsidR="002215B9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色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并</w:t>
      </w:r>
      <w:r w:rsidR="000D2C96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扩展款式</w:t>
      </w:r>
      <w:r w:rsidR="002215B9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了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。</w:t>
      </w:r>
    </w:p>
    <w:p w14:paraId="41AAC24C" w14:textId="77777777" w:rsidR="00F21D1F" w:rsidRPr="00F21D1F" w:rsidRDefault="00F21D1F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E73A5BB" w14:textId="085AB5B6" w:rsidR="00B52E5D" w:rsidRPr="00F21D1F" w:rsidRDefault="00983721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proofErr w:type="spellStart"/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知名品牌尤其适用于家居服。英国研究公司</w:t>
      </w:r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Love</w:t>
      </w:r>
      <w:proofErr w:type="spellEnd"/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 xml:space="preserve"> the </w:t>
      </w:r>
      <w:proofErr w:type="spellStart"/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</w:rPr>
        <w:t>Sales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的一份报告显示，便装品牌中表现最好的是</w:t>
      </w:r>
      <w:r w:rsidRPr="002215B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Calvin</w:t>
      </w:r>
      <w:proofErr w:type="spellEnd"/>
      <w:r w:rsidRPr="002215B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15B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Klein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和</w:t>
      </w:r>
      <w:r w:rsidRPr="002215B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Ralph</w:t>
      </w:r>
      <w:proofErr w:type="spellEnd"/>
      <w:r w:rsidRPr="002215B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215B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Lauren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等牌</w:t>
      </w:r>
      <w:proofErr w:type="spellEnd"/>
      <w:r w:rsidR="002215B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子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。</w:t>
      </w:r>
      <w:proofErr w:type="spellStart"/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不过，</w:t>
      </w:r>
      <w:r w:rsidR="002215B9" w:rsidRPr="00983721">
        <w:rPr>
          <w:rFonts w:ascii="SimSun" w:hAnsi="SimSun" w:cs="SimSun" w:hint="eastAsia"/>
          <w:color w:val="000000" w:themeColor="text1"/>
          <w:sz w:val="24"/>
          <w:szCs w:val="24"/>
        </w:rPr>
        <w:t>规模较小的独立公司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也</w:t>
      </w:r>
      <w:proofErr w:type="spellEnd"/>
      <w:r w:rsidR="002215B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值得</w:t>
      </w:r>
      <w:proofErr w:type="spellStart"/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关注</w:t>
      </w:r>
      <w:proofErr w:type="spellEnd"/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。</w:t>
      </w:r>
      <w:r w:rsidR="002215B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例如</w:t>
      </w:r>
      <w:r w:rsidRPr="002215B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Live the Process</w:t>
      </w:r>
      <w:r w:rsidR="002215B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便</w:t>
      </w:r>
      <w:proofErr w:type="spellStart"/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是一个符合道德标准的家居服品牌，其产品包括受芭蕾舞影响的紧身裤、紧身衣和运动裤</w:t>
      </w:r>
      <w:proofErr w:type="spellEnd"/>
      <w:r w:rsidRPr="00983721">
        <w:rPr>
          <w:rFonts w:ascii="SimSun" w:hAnsi="SimSun" w:cs="SimSun" w:hint="eastAsia"/>
          <w:color w:val="000000" w:themeColor="text1"/>
          <w:sz w:val="24"/>
          <w:szCs w:val="24"/>
        </w:rPr>
        <w:t>。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自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新冠病毒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疫情爆发以来，该品牌的销售额有所增长。英国</w:t>
      </w:r>
      <w:r w:rsidRPr="00504789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Sloane Studios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用</w:t>
      </w:r>
      <w:r w:rsidRPr="00983721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zh-CN"/>
        </w:rPr>
        <w:t>100%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的有机棉创造了简单的中性设计，大胆的印花和舒适是其核心。</w:t>
      </w:r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总部位于纽约的</w:t>
      </w:r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新</w:t>
      </w:r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公司</w:t>
      </w:r>
      <w:proofErr w:type="spellStart"/>
      <w:r w:rsidR="000D2C96" w:rsidRPr="000D2C96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  <w:highlight w:val="cyan"/>
          <w:lang w:eastAsia="zh-CN"/>
        </w:rPr>
        <w:t>Pangaia</w:t>
      </w:r>
      <w:proofErr w:type="spellEnd"/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利用从食物残渣、植物和蔬菜中提取的天然染料，生产颜色诱人的运动服</w:t>
      </w:r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；</w:t>
      </w:r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该公司最近向皇后区的一家医院捐赠了</w:t>
      </w:r>
      <w:r w:rsidR="000D2C96" w:rsidRPr="000D2C9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highlight w:val="cyan"/>
          <w:lang w:eastAsia="zh-CN"/>
        </w:rPr>
        <w:t>1</w:t>
      </w:r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万个</w:t>
      </w:r>
      <w:r w:rsidR="000D2C96" w:rsidRPr="000D2C9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highlight w:val="cyan"/>
          <w:lang w:eastAsia="zh-CN"/>
        </w:rPr>
        <w:t>N95</w:t>
      </w:r>
      <w:r w:rsidR="000D2C96" w:rsidRPr="000D2C96">
        <w:rPr>
          <w:rFonts w:ascii="SimSun" w:hAnsi="SimSun" w:cs="SimSun" w:hint="eastAsia"/>
          <w:color w:val="000000" w:themeColor="text1"/>
          <w:sz w:val="24"/>
          <w:szCs w:val="24"/>
          <w:highlight w:val="cyan"/>
          <w:lang w:eastAsia="zh-CN"/>
        </w:rPr>
        <w:t>口罩。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法国创意服务公司</w:t>
      </w:r>
      <w:r w:rsidR="00504789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Services </w:t>
      </w:r>
      <w:proofErr w:type="spellStart"/>
      <w:r w:rsidR="00504789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G</w:t>
      </w:r>
      <w:r w:rsidR="00504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é</w:t>
      </w:r>
      <w:r w:rsidR="00504789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n</w:t>
      </w:r>
      <w:r w:rsidR="005047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é</w:t>
      </w:r>
      <w:r w:rsidR="00504789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raux</w:t>
      </w:r>
      <w:proofErr w:type="spellEnd"/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创建了一个专门的隔离型产品线，名为</w:t>
      </w:r>
      <w:r w:rsidR="00504789" w:rsidRP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“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室内时尚</w:t>
      </w:r>
      <w:r w:rsidRPr="00504789">
        <w:rPr>
          <w:rFonts w:ascii="SimSun" w:hAnsi="SimSun" w:cs="SimSun"/>
          <w:color w:val="000000" w:themeColor="text1"/>
          <w:sz w:val="24"/>
          <w:szCs w:val="24"/>
          <w:lang w:eastAsia="zh-CN"/>
        </w:rPr>
        <w:t>”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，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就是专门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致力于居家时尚。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至于奢华档次的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亚麻家常便服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，可以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考虑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刚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崭露头角的俄罗斯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品牌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如</w:t>
      </w:r>
      <w:r w:rsidR="00504789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Linen Texture</w:t>
      </w:r>
      <w:r w:rsidR="0050478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、</w:t>
      </w:r>
      <w:r w:rsidR="00504789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Country Textile</w:t>
      </w:r>
      <w:r w:rsidR="0050478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或者</w:t>
      </w:r>
      <w:r w:rsidR="00504789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Cocos Moscow</w:t>
      </w:r>
      <w:r w:rsidR="0050478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，</w:t>
      </w:r>
      <w:r w:rsidR="00504789" w:rsidRPr="00504789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他们出品的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优雅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简约服装，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甚至可以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被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穿到办公室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。事实上，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一旦恢复正常生活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，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客户可能不会放弃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这种</w:t>
      </w:r>
      <w:r w:rsidR="00504789"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在家工作时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形成</w:t>
      </w:r>
      <w:r w:rsidR="00504789"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习惯了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的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舒适</w:t>
      </w:r>
      <w:r w:rsidR="00504789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感</w:t>
      </w:r>
      <w:r w:rsidRPr="00983721">
        <w:rPr>
          <w:rFonts w:ascii="SimSun" w:hAnsi="SimSun" w:cs="SimSun" w:hint="eastAsia"/>
          <w:color w:val="000000" w:themeColor="text1"/>
          <w:sz w:val="24"/>
          <w:szCs w:val="24"/>
          <w:lang w:eastAsia="zh-CN"/>
        </w:rPr>
        <w:t>。</w:t>
      </w:r>
    </w:p>
    <w:sectPr w:rsidR="00B52E5D" w:rsidRPr="00F21D1F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924"/>
    <w:multiLevelType w:val="hybridMultilevel"/>
    <w:tmpl w:val="5D669D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43357C"/>
    <w:multiLevelType w:val="hybridMultilevel"/>
    <w:tmpl w:val="D3A4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F0"/>
    <w:rsid w:val="0001582D"/>
    <w:rsid w:val="00027AEC"/>
    <w:rsid w:val="000720F0"/>
    <w:rsid w:val="000A046D"/>
    <w:rsid w:val="000D14B6"/>
    <w:rsid w:val="000D2C96"/>
    <w:rsid w:val="00130E11"/>
    <w:rsid w:val="00165528"/>
    <w:rsid w:val="00191BB6"/>
    <w:rsid w:val="001C494D"/>
    <w:rsid w:val="001E2722"/>
    <w:rsid w:val="00211A08"/>
    <w:rsid w:val="002215B9"/>
    <w:rsid w:val="002363E4"/>
    <w:rsid w:val="00254EF8"/>
    <w:rsid w:val="002D325D"/>
    <w:rsid w:val="003121CF"/>
    <w:rsid w:val="00341CCE"/>
    <w:rsid w:val="003A064C"/>
    <w:rsid w:val="003D5A01"/>
    <w:rsid w:val="003F676E"/>
    <w:rsid w:val="004809B3"/>
    <w:rsid w:val="004E533D"/>
    <w:rsid w:val="00504789"/>
    <w:rsid w:val="00512A34"/>
    <w:rsid w:val="00633192"/>
    <w:rsid w:val="00646E1C"/>
    <w:rsid w:val="00660CF3"/>
    <w:rsid w:val="0066225D"/>
    <w:rsid w:val="006A6C80"/>
    <w:rsid w:val="006B0304"/>
    <w:rsid w:val="006C6556"/>
    <w:rsid w:val="006F0389"/>
    <w:rsid w:val="006F417A"/>
    <w:rsid w:val="0078317C"/>
    <w:rsid w:val="007C312D"/>
    <w:rsid w:val="007F2D4A"/>
    <w:rsid w:val="008F238F"/>
    <w:rsid w:val="00901835"/>
    <w:rsid w:val="00910BB6"/>
    <w:rsid w:val="00983721"/>
    <w:rsid w:val="0099627E"/>
    <w:rsid w:val="009A7CE0"/>
    <w:rsid w:val="009B456C"/>
    <w:rsid w:val="009C7404"/>
    <w:rsid w:val="00A532F2"/>
    <w:rsid w:val="00AA1760"/>
    <w:rsid w:val="00AB453B"/>
    <w:rsid w:val="00B51C5F"/>
    <w:rsid w:val="00B52E5D"/>
    <w:rsid w:val="00BD0B66"/>
    <w:rsid w:val="00BF0BAB"/>
    <w:rsid w:val="00C13D00"/>
    <w:rsid w:val="00C160B9"/>
    <w:rsid w:val="00C4712C"/>
    <w:rsid w:val="00C82D77"/>
    <w:rsid w:val="00CC473B"/>
    <w:rsid w:val="00CC6C62"/>
    <w:rsid w:val="00CE6CA8"/>
    <w:rsid w:val="00D04B55"/>
    <w:rsid w:val="00D21595"/>
    <w:rsid w:val="00D61E65"/>
    <w:rsid w:val="00D73064"/>
    <w:rsid w:val="00DD6CE1"/>
    <w:rsid w:val="00DF376A"/>
    <w:rsid w:val="00E536ED"/>
    <w:rsid w:val="00E6764C"/>
    <w:rsid w:val="00E71359"/>
    <w:rsid w:val="00E87BE1"/>
    <w:rsid w:val="00EC7FE9"/>
    <w:rsid w:val="00F21D1F"/>
    <w:rsid w:val="00F37C94"/>
    <w:rsid w:val="00F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215F"/>
  <w15:chartTrackingRefBased/>
  <w15:docId w15:val="{9B92CD0A-E0E6-F749-B7D5-A24E2276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="SimSun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C8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2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6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6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48D2-6638-4E5D-9B6B-F492DF34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office2016mac19837</cp:lastModifiedBy>
  <cp:revision>4</cp:revision>
  <dcterms:created xsi:type="dcterms:W3CDTF">2020-05-15T15:56:00Z</dcterms:created>
  <dcterms:modified xsi:type="dcterms:W3CDTF">2020-05-31T15:47:00Z</dcterms:modified>
</cp:coreProperties>
</file>