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34" w:rsidRPr="006D7D34" w:rsidRDefault="006D7D34" w:rsidP="006D7D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D7D34">
        <w:rPr>
          <w:rFonts w:ascii="Times New Roman" w:hAnsi="Times New Roman" w:cs="Times New Roman"/>
          <w:b/>
          <w:sz w:val="24"/>
          <w:szCs w:val="24"/>
          <w:lang w:val="es-ES"/>
        </w:rPr>
        <w:t>Fabric Porn</w:t>
      </w:r>
    </w:p>
    <w:p w:rsidR="006D7D34" w:rsidRDefault="006D7D34" w:rsidP="0095349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El diseñador Zhao Chenxi fundó </w:t>
      </w:r>
      <w:r w:rsidRPr="001F26BD">
        <w:rPr>
          <w:rFonts w:ascii="Times New Roman" w:hAnsi="Times New Roman" w:cs="Times New Roman"/>
          <w:b/>
          <w:sz w:val="24"/>
          <w:szCs w:val="24"/>
          <w:lang w:val="es-ES"/>
        </w:rPr>
        <w:t>Fabric Porn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en Shanghái en 2019. Con la funcionalidad y el arte como sus dos f</w:t>
      </w:r>
      <w:r w:rsidR="00742C35">
        <w:rPr>
          <w:rFonts w:ascii="Times New Roman" w:hAnsi="Times New Roman" w:cs="Times New Roman"/>
          <w:sz w:val="24"/>
          <w:szCs w:val="24"/>
          <w:lang w:val="es-ES"/>
        </w:rPr>
        <w:t xml:space="preserve">ocos, Chenxi seleccionó el nombre de su 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marca para abrir la discusión sobre la educación sexual en China. El espíritu irreverente de la marca continúa en las colecciones: por lo tanto, el tema detrás de la 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 xml:space="preserve">primera temporada de la marca, P/V 20, fue "Make China Lit Again" </w:t>
      </w:r>
      <w:r w:rsidR="00953490" w:rsidRPr="00953490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es-ES"/>
        </w:rPr>
        <w:t>—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la sátira de Trump en su máxima ex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presión. La colección se origina en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la observación del dis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eñador sobre la carencia de confianza de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los chinos contemporáneos en su propia cultura y 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 xml:space="preserve">su falta de interés 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>​​en s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 xml:space="preserve">u patrimonio cultural en relación a otros (leer: outsiders). O/I 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>20 ve que Fabric Porn contin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úa acentuando los puntos clave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de los elementos chinos tradicionales y las combinaciones con una perspectiva urbana moderna, más unisex y de primer nivel. Podría decirse que darle un giro completamente nuevo al término </w:t>
      </w:r>
      <w:r w:rsidRPr="006D7D34">
        <w:rPr>
          <w:rFonts w:ascii="Times New Roman" w:eastAsia="MS Gothic" w:hAnsi="Times New Roman" w:cs="Times New Roman"/>
          <w:sz w:val="24"/>
          <w:szCs w:val="24"/>
          <w:lang w:val="es-ES"/>
        </w:rPr>
        <w:t>孝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| "Piedad filial" en c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hino; como en "honra tus tradiciones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", todo 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ello mirando hacia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el futuro. L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a marca ha participado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Pr="00953490">
        <w:rPr>
          <w:rFonts w:ascii="Times New Roman" w:hAnsi="Times New Roman" w:cs="Times New Roman"/>
          <w:b/>
          <w:sz w:val="24"/>
          <w:szCs w:val="24"/>
          <w:lang w:val="es-ES"/>
        </w:rPr>
        <w:t>Pitti Uomo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y está creando una 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base de clientes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internacional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953490" w:rsidRPr="006D7D34" w:rsidRDefault="00953490" w:rsidP="00953490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D7D34" w:rsidRPr="006D7D34" w:rsidRDefault="00953490" w:rsidP="006D7D34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Cornerstone</w:t>
      </w:r>
    </w:p>
    <w:p w:rsidR="006D7D34" w:rsidRPr="006D7D34" w:rsidRDefault="006D7D34" w:rsidP="006D7D34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D7D34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anzada en 2017, la marca de moda para hombre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con sede en Hangzhou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53490">
        <w:rPr>
          <w:rFonts w:ascii="Times New Roman" w:hAnsi="Times New Roman" w:cs="Times New Roman"/>
          <w:b/>
          <w:sz w:val="24"/>
          <w:szCs w:val="24"/>
          <w:lang w:val="es-ES"/>
        </w:rPr>
        <w:t>Cornerstone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es una creación del aclamado diseñador de interiores y arquitecto, y sacerdote, Sun Yun. El nombre de la marca está inspirado en una línea bíblica: "La piedra que los constructores rechazaron se ha convertido en la piedra angular" (Salmo 118: 22). Como era de esperar, las colecciones de Sun están inspir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adas en la arquitectura, con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ma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teriales innovadores y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maravillosos códigos estét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icos, así como su capacidad de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satisfacer la necesidad humana de espacio y seguridad. La sostenibilidad es otro 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componente clave de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Cornerstone, con la deconstrucción y el reciclado rastreable en todas sus colecciones. 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>La idea central de la marca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es usar lo viejo para crear lo nuevo ("Renacimiento") y dar forma a nuevas prendas utilizando antiguos diseños y telas chinas. Sun no es ajeno a la experimentación y la crítica, abordando cuestiones sociales en China a través de su trabajo. Sus colecciones, que generalmente se</w:t>
      </w:r>
      <w:r w:rsidR="00953490">
        <w:rPr>
          <w:rFonts w:ascii="Times New Roman" w:hAnsi="Times New Roman" w:cs="Times New Roman"/>
          <w:sz w:val="24"/>
          <w:szCs w:val="24"/>
          <w:lang w:val="es-ES"/>
        </w:rPr>
        <w:t xml:space="preserve"> muestran en París, son comercializadas por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53490">
        <w:rPr>
          <w:rFonts w:ascii="Times New Roman" w:hAnsi="Times New Roman" w:cs="Times New Roman"/>
          <w:b/>
          <w:sz w:val="24"/>
          <w:szCs w:val="24"/>
          <w:lang w:val="es-ES"/>
        </w:rPr>
        <w:t>H Lorenzo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953490">
        <w:rPr>
          <w:rFonts w:ascii="Times New Roman" w:hAnsi="Times New Roman" w:cs="Times New Roman"/>
          <w:b/>
          <w:sz w:val="24"/>
          <w:szCs w:val="24"/>
          <w:lang w:val="es-ES"/>
        </w:rPr>
        <w:t>Lane Crawford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953490">
        <w:rPr>
          <w:rFonts w:ascii="Times New Roman" w:hAnsi="Times New Roman" w:cs="Times New Roman"/>
          <w:b/>
          <w:sz w:val="24"/>
          <w:szCs w:val="24"/>
          <w:lang w:val="es-ES"/>
        </w:rPr>
        <w:t>Ssense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953490">
        <w:rPr>
          <w:rFonts w:ascii="Times New Roman" w:hAnsi="Times New Roman" w:cs="Times New Roman"/>
          <w:b/>
          <w:sz w:val="24"/>
          <w:szCs w:val="24"/>
          <w:lang w:val="es-ES"/>
        </w:rPr>
        <w:t>Machine-A</w:t>
      </w:r>
      <w:r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y otros minoristas más progresistas de todo el mundo.</w:t>
      </w:r>
    </w:p>
    <w:p w:rsidR="006D7D34" w:rsidRPr="006D7D34" w:rsidRDefault="006D7D34" w:rsidP="006D7D34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D7D34">
        <w:rPr>
          <w:rFonts w:ascii="Times New Roman" w:hAnsi="Times New Roman" w:cs="Times New Roman"/>
          <w:b/>
          <w:sz w:val="24"/>
          <w:szCs w:val="24"/>
          <w:lang w:val="es-ES"/>
        </w:rPr>
        <w:t>Evan Kinori</w:t>
      </w:r>
    </w:p>
    <w:p w:rsidR="006D7D34" w:rsidRPr="006D7D34" w:rsidRDefault="00953490" w:rsidP="006D7D34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concepto de moda para hombre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a medida de </w:t>
      </w:r>
      <w:r w:rsidR="006D7D34" w:rsidRPr="00953490">
        <w:rPr>
          <w:rFonts w:ascii="Times New Roman" w:hAnsi="Times New Roman" w:cs="Times New Roman"/>
          <w:b/>
          <w:sz w:val="24"/>
          <w:szCs w:val="24"/>
          <w:lang w:val="es-ES"/>
        </w:rPr>
        <w:t>Evan Kinori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está basada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en San Francisco. </w:t>
      </w:r>
      <w:r w:rsidR="00EA0708">
        <w:rPr>
          <w:rFonts w:ascii="Times New Roman" w:hAnsi="Times New Roman" w:cs="Times New Roman"/>
          <w:sz w:val="24"/>
          <w:szCs w:val="24"/>
          <w:lang w:val="es-ES"/>
        </w:rPr>
        <w:t xml:space="preserve">Se puede observar su base patronista 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en su </w:t>
      </w:r>
      <w:r w:rsidR="00077589">
        <w:rPr>
          <w:rFonts w:ascii="Times New Roman" w:hAnsi="Times New Roman" w:cs="Times New Roman"/>
          <w:sz w:val="24"/>
          <w:szCs w:val="24"/>
          <w:lang w:val="es-ES"/>
        </w:rPr>
        <w:t>línea de camisas</w:t>
      </w:r>
      <w:r w:rsidR="00EA0708">
        <w:rPr>
          <w:rFonts w:ascii="Times New Roman" w:hAnsi="Times New Roman" w:cs="Times New Roman"/>
          <w:sz w:val="24"/>
          <w:szCs w:val="24"/>
          <w:lang w:val="es-ES"/>
        </w:rPr>
        <w:t>, pantalones y prendas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de abrigo de p</w:t>
      </w:r>
      <w:r w:rsidR="00EA0708">
        <w:rPr>
          <w:rFonts w:ascii="Times New Roman" w:hAnsi="Times New Roman" w:cs="Times New Roman"/>
          <w:sz w:val="24"/>
          <w:szCs w:val="24"/>
          <w:lang w:val="es-ES"/>
        </w:rPr>
        <w:t>recio medio: siluetas suaves entalladas confeccionadas en lotes pequeños que se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venden rápidamente, </w:t>
      </w:r>
      <w:r w:rsidR="00EA0708">
        <w:rPr>
          <w:rFonts w:ascii="Times New Roman" w:hAnsi="Times New Roman" w:cs="Times New Roman"/>
          <w:sz w:val="24"/>
          <w:szCs w:val="24"/>
          <w:lang w:val="es-ES"/>
        </w:rPr>
        <w:t xml:space="preserve">con 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>muchos patrones recurrentes, pero e</w:t>
      </w:r>
      <w:r w:rsidR="00077589">
        <w:rPr>
          <w:rFonts w:ascii="Times New Roman" w:hAnsi="Times New Roman" w:cs="Times New Roman"/>
          <w:sz w:val="24"/>
          <w:szCs w:val="24"/>
          <w:lang w:val="es-ES"/>
        </w:rPr>
        <w:t>n diferentes telas orgánicas y con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base de cáñamo. Los estilos, que incluyen una camisa de tres bolsillos, una camisa de</w:t>
      </w:r>
      <w:r w:rsidR="00077589">
        <w:rPr>
          <w:rFonts w:ascii="Times New Roman" w:hAnsi="Times New Roman" w:cs="Times New Roman"/>
          <w:sz w:val="24"/>
          <w:szCs w:val="24"/>
          <w:lang w:val="es-ES"/>
        </w:rPr>
        <w:t xml:space="preserve"> campo, una camisa de cáñamo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plano, un anorak, en una paleta de colores azul marino, óxido, hueso, carbón</w:t>
      </w:r>
      <w:r w:rsidR="00077589">
        <w:rPr>
          <w:rFonts w:ascii="Times New Roman" w:hAnsi="Times New Roman" w:cs="Times New Roman"/>
          <w:sz w:val="24"/>
          <w:szCs w:val="24"/>
          <w:lang w:val="es-ES"/>
        </w:rPr>
        <w:t xml:space="preserve"> y oliva, evocan workwear histórico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y prendas militares. El enfoque de producción de Kinori también es artesanal: corta patrones y cose muestras él mismo, cada pre</w:t>
      </w:r>
      <w:r w:rsidR="00077589">
        <w:rPr>
          <w:rFonts w:ascii="Times New Roman" w:hAnsi="Times New Roman" w:cs="Times New Roman"/>
          <w:sz w:val="24"/>
          <w:szCs w:val="24"/>
          <w:lang w:val="es-ES"/>
        </w:rPr>
        <w:t>nda está numerada a mano y confeccionada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en California, y los clientes pueden visitar su es</w:t>
      </w:r>
      <w:r w:rsidR="00077589">
        <w:rPr>
          <w:rFonts w:ascii="Times New Roman" w:hAnsi="Times New Roman" w:cs="Times New Roman"/>
          <w:sz w:val="24"/>
          <w:szCs w:val="24"/>
          <w:lang w:val="es-ES"/>
        </w:rPr>
        <w:t xml:space="preserve">tudio para visualizar 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>y ajustar. Sin embargo, también trabaja con minoristas multimarca en todo el mun</w:t>
      </w:r>
      <w:r w:rsidR="00077589">
        <w:rPr>
          <w:rFonts w:ascii="Times New Roman" w:hAnsi="Times New Roman" w:cs="Times New Roman"/>
          <w:sz w:val="24"/>
          <w:szCs w:val="24"/>
          <w:lang w:val="es-ES"/>
        </w:rPr>
        <w:t>do: sus colecciones están disponibles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en Japón (múltiples</w:t>
      </w:r>
      <w:r w:rsidR="00077589">
        <w:rPr>
          <w:rFonts w:ascii="Times New Roman" w:hAnsi="Times New Roman" w:cs="Times New Roman"/>
          <w:sz w:val="24"/>
          <w:szCs w:val="24"/>
          <w:lang w:val="es-ES"/>
        </w:rPr>
        <w:t xml:space="preserve"> ubicaciones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>), Perth (</w:t>
      </w:r>
      <w:r w:rsidR="006D7D34" w:rsidRPr="00077589">
        <w:rPr>
          <w:rFonts w:ascii="Times New Roman" w:hAnsi="Times New Roman" w:cs="Times New Roman"/>
          <w:b/>
          <w:sz w:val="24"/>
          <w:szCs w:val="24"/>
          <w:lang w:val="es-ES"/>
        </w:rPr>
        <w:t>Mant-tle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>), Vancouver (</w:t>
      </w:r>
      <w:r w:rsidR="00077589" w:rsidRPr="00077589">
        <w:rPr>
          <w:rFonts w:ascii="Times New Roman" w:hAnsi="Times New Roman" w:cs="Times New Roman"/>
          <w:b/>
          <w:sz w:val="24"/>
          <w:szCs w:val="24"/>
          <w:lang w:val="es-ES"/>
        </w:rPr>
        <w:t>Neighbour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>), Nueva York (</w:t>
      </w:r>
      <w:r w:rsidR="00077589" w:rsidRPr="00077589">
        <w:rPr>
          <w:rFonts w:ascii="Times New Roman" w:hAnsi="Times New Roman" w:cs="Times New Roman"/>
          <w:b/>
          <w:sz w:val="24"/>
          <w:szCs w:val="24"/>
          <w:lang w:val="es-ES"/>
        </w:rPr>
        <w:t>C’H’C’M’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>), San Francisco (</w:t>
      </w:r>
      <w:r w:rsidR="00077589" w:rsidRPr="00077589">
        <w:rPr>
          <w:rFonts w:ascii="Times New Roman" w:hAnsi="Times New Roman" w:cs="Times New Roman"/>
          <w:b/>
          <w:sz w:val="24"/>
          <w:szCs w:val="24"/>
          <w:lang w:val="es-ES"/>
        </w:rPr>
        <w:t>Reliquary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>), Seattle (</w:t>
      </w:r>
      <w:r w:rsidR="006D7D34" w:rsidRPr="00077589">
        <w:rPr>
          <w:rFonts w:ascii="Times New Roman" w:hAnsi="Times New Roman" w:cs="Times New Roman"/>
          <w:b/>
          <w:sz w:val="24"/>
          <w:szCs w:val="24"/>
          <w:lang w:val="es-ES"/>
        </w:rPr>
        <w:t>Glasswing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>), Londres (</w:t>
      </w:r>
      <w:r w:rsidR="006D7D34" w:rsidRPr="00077589">
        <w:rPr>
          <w:rFonts w:ascii="Times New Roman" w:hAnsi="Times New Roman" w:cs="Times New Roman"/>
          <w:b/>
          <w:sz w:val="24"/>
          <w:szCs w:val="24"/>
          <w:lang w:val="es-ES"/>
        </w:rPr>
        <w:t>Hostem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), 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lastRenderedPageBreak/>
        <w:t>Amberes (</w:t>
      </w:r>
      <w:r w:rsidR="006D7D34" w:rsidRPr="00077589">
        <w:rPr>
          <w:rFonts w:ascii="Times New Roman" w:hAnsi="Times New Roman" w:cs="Times New Roman"/>
          <w:b/>
          <w:sz w:val="24"/>
          <w:szCs w:val="24"/>
          <w:lang w:val="es-ES"/>
        </w:rPr>
        <w:t>Atelier Solarshop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>), Estocolmo (</w:t>
      </w:r>
      <w:r w:rsidR="006D7D34" w:rsidRPr="00077589">
        <w:rPr>
          <w:rFonts w:ascii="Times New Roman" w:hAnsi="Times New Roman" w:cs="Times New Roman"/>
          <w:b/>
          <w:sz w:val="24"/>
          <w:szCs w:val="24"/>
          <w:lang w:val="es-ES"/>
        </w:rPr>
        <w:t>Nitty Gritty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>), Toulouse (</w:t>
      </w:r>
      <w:r w:rsidR="006D7D34" w:rsidRPr="00077589">
        <w:rPr>
          <w:rFonts w:ascii="Times New Roman" w:hAnsi="Times New Roman" w:cs="Times New Roman"/>
          <w:b/>
          <w:sz w:val="24"/>
          <w:szCs w:val="24"/>
          <w:lang w:val="es-ES"/>
        </w:rPr>
        <w:t>Rendez-Vous</w:t>
      </w:r>
      <w:r w:rsidR="00077589">
        <w:rPr>
          <w:rFonts w:ascii="Times New Roman" w:hAnsi="Times New Roman" w:cs="Times New Roman"/>
          <w:sz w:val="24"/>
          <w:szCs w:val="24"/>
          <w:lang w:val="es-ES"/>
        </w:rPr>
        <w:t xml:space="preserve">), y en </w:t>
      </w:r>
      <w:r w:rsidR="00A45D00">
        <w:rPr>
          <w:rFonts w:ascii="Times New Roman" w:hAnsi="Times New Roman" w:cs="Times New Roman"/>
          <w:sz w:val="24"/>
          <w:szCs w:val="24"/>
          <w:lang w:val="es-ES"/>
        </w:rPr>
        <w:t>varias ubicaciones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6D7D34" w:rsidRPr="00077589">
        <w:rPr>
          <w:rFonts w:ascii="Times New Roman" w:hAnsi="Times New Roman" w:cs="Times New Roman"/>
          <w:b/>
          <w:sz w:val="24"/>
          <w:szCs w:val="24"/>
          <w:lang w:val="es-ES"/>
        </w:rPr>
        <w:t>Dover Street Market</w:t>
      </w:r>
      <w:r w:rsidR="006D7D34" w:rsidRPr="006D7D3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D7D34" w:rsidRPr="006D7D34" w:rsidRDefault="006D7D34" w:rsidP="006D7D34">
      <w:pPr>
        <w:rPr>
          <w:rFonts w:ascii="Times New Roman" w:hAnsi="Times New Roman" w:cs="Times New Roman"/>
          <w:sz w:val="24"/>
          <w:szCs w:val="24"/>
          <w:lang w:val="es-ES"/>
        </w:rPr>
      </w:pPr>
      <w:hyperlink r:id="rId4" w:history="1">
        <w:r w:rsidRPr="006D7D34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www.evankinori.com</w:t>
        </w:r>
      </w:hyperlink>
    </w:p>
    <w:p w:rsidR="006D7D34" w:rsidRPr="006D7D34" w:rsidRDefault="006D7D34" w:rsidP="006D7D34">
      <w:pPr>
        <w:rPr>
          <w:lang w:val="es-ES"/>
        </w:rPr>
      </w:pPr>
      <w:bookmarkStart w:id="0" w:name="_GoBack"/>
      <w:bookmarkEnd w:id="0"/>
    </w:p>
    <w:sectPr w:rsidR="006D7D34" w:rsidRPr="006D7D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9"/>
    <w:rsid w:val="00074209"/>
    <w:rsid w:val="00077589"/>
    <w:rsid w:val="001F26BD"/>
    <w:rsid w:val="006D7D34"/>
    <w:rsid w:val="00742C35"/>
    <w:rsid w:val="00953490"/>
    <w:rsid w:val="00A45D00"/>
    <w:rsid w:val="00EA0708"/>
    <w:rsid w:val="00F9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16D1"/>
  <w15:chartTrackingRefBased/>
  <w15:docId w15:val="{B72CA278-C02A-4289-9A9C-C5EF6E09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kinor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Triumph International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Mato Manas</dc:creator>
  <cp:keywords/>
  <dc:description/>
  <cp:lastModifiedBy>Sergio Mato Manas</cp:lastModifiedBy>
  <cp:revision>4</cp:revision>
  <dcterms:created xsi:type="dcterms:W3CDTF">2020-05-17T09:13:00Z</dcterms:created>
  <dcterms:modified xsi:type="dcterms:W3CDTF">2020-05-17T10:38:00Z</dcterms:modified>
</cp:coreProperties>
</file>