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417ED" w14:textId="02818299" w:rsidR="000A046D" w:rsidRPr="00A83067" w:rsidRDefault="00520219" w:rsidP="00F21D1F">
      <w:pPr>
        <w:shd w:val="clear" w:color="auto" w:fill="FFFFFF"/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A8306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INFORME</w:t>
      </w:r>
    </w:p>
    <w:p w14:paraId="7D2C9311" w14:textId="07B535EE" w:rsidR="00254EF8" w:rsidRPr="00A83067" w:rsidRDefault="00254EF8" w:rsidP="00F21D1F">
      <w:pPr>
        <w:shd w:val="clear" w:color="auto" w:fill="FFFFFF"/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14:paraId="4DE29126" w14:textId="1572006C" w:rsidR="00254EF8" w:rsidRPr="00A83067" w:rsidRDefault="00254EF8" w:rsidP="00F21D1F">
      <w:pPr>
        <w:shd w:val="clear" w:color="auto" w:fill="FFFFFF"/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A830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BUSINESS LOUNGE</w:t>
      </w:r>
    </w:p>
    <w:p w14:paraId="37170049" w14:textId="59992BFC" w:rsidR="0001582D" w:rsidRPr="00A83067" w:rsidRDefault="0001582D" w:rsidP="00F21D1F">
      <w:pPr>
        <w:shd w:val="clear" w:color="auto" w:fill="FFFFFF"/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0FBB0CF7" w14:textId="056FC2AD" w:rsidR="007F2D4A" w:rsidRPr="00A83067" w:rsidRDefault="007F2D4A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A8306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Claudia Gunter</w:t>
      </w:r>
    </w:p>
    <w:p w14:paraId="2B8C2125" w14:textId="77777777" w:rsidR="00F21D1F" w:rsidRPr="00A83067" w:rsidRDefault="00F21D1F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69E85521" w14:textId="350F8C62" w:rsidR="00520219" w:rsidRPr="00520219" w:rsidRDefault="00520219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DURANTE ESTA CUARENTENA GLOBAL</w:t>
      </w:r>
      <w:r w:rsidRPr="0052021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 MÁS CONSUMIDORES BUSCAN ROPA MÁS CÓMODA</w:t>
      </w:r>
    </w:p>
    <w:p w14:paraId="6D4ED047" w14:textId="27DE3426" w:rsidR="00520219" w:rsidRDefault="00520219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4F4EA5A7" w14:textId="3A555809" w:rsidR="00520219" w:rsidRPr="00520219" w:rsidRDefault="00276F8A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Si bien el volumen de compra de prendas de vestir</w:t>
      </w:r>
      <w:r w:rsidR="00520219" w:rsidRPr="0052021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ha disminuido en todo el mundo, el cambi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 al comercio minorista online</w:t>
      </w:r>
      <w:r w:rsidR="00520219" w:rsidRPr="0052021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es significativo, y con ello se produce un cambio en los hábitos de compr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a. Los analistas de</w:t>
      </w:r>
      <w:r w:rsidR="00520219" w:rsidRPr="0052021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e-commerce</w:t>
      </w:r>
      <w:r w:rsidR="00520219" w:rsidRPr="0052021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como el motor de búsqueda de moda global </w:t>
      </w:r>
      <w:r w:rsidR="00520219" w:rsidRPr="00276F8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Lyst</w:t>
      </w:r>
      <w:r w:rsidR="00520219" w:rsidRPr="0052021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que rastrea el comportamiento del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e-commerce </w:t>
      </w:r>
      <w:r w:rsidR="00520219" w:rsidRPr="0052021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del consumidor y filtra más de seis millones de artículos por volumen de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menciones y participación en</w:t>
      </w:r>
      <w:r w:rsidR="00520219" w:rsidRPr="0052021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redes sociales, observan un marcado aumento en el interés del consumidor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en una categoría: loungewear</w:t>
      </w:r>
      <w:r w:rsidR="00520219" w:rsidRPr="0052021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0A64EF5B" w14:textId="77777777" w:rsidR="00520219" w:rsidRPr="00520219" w:rsidRDefault="00520219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38107145" w14:textId="69DD18ED" w:rsidR="00D73064" w:rsidRDefault="00F47B6F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</w:pPr>
      <w:r w:rsidRPr="00F47B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Los números hablan por sí mismos. En la última semana de marzo de 2020, </w:t>
      </w:r>
      <w:r w:rsidRPr="00F47B6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s-ES"/>
        </w:rPr>
        <w:t>Criteo</w:t>
      </w:r>
      <w:r w:rsidRPr="00F47B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>, que rast</w:t>
      </w:r>
      <w:r w:rsidR="005B18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>rea los datos de compra online</w:t>
      </w:r>
      <w:r w:rsidRPr="00F47B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 de miles de minoristas mundiales, notó un aumento de las ventas 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>n la categoría de sleepwear</w:t>
      </w:r>
      <w:r w:rsidRPr="00F47B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 y loun</w:t>
      </w:r>
      <w:r w:rsidR="005B18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>gewear, informando un aumento de las compras online de esta categoría en Australia (+184%), Corea (+80%) e Italia (+</w:t>
      </w:r>
      <w:r w:rsidRPr="00F47B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>79%), en comparación con las ventas de enero de 2020.</w:t>
      </w:r>
    </w:p>
    <w:p w14:paraId="58EF0C00" w14:textId="77777777" w:rsidR="00F47B6F" w:rsidRPr="00276F8A" w:rsidRDefault="00F47B6F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C392317" w14:textId="462B96E1" w:rsidR="00F21D1F" w:rsidRPr="005B18D7" w:rsidRDefault="005B18D7" w:rsidP="00F21D1F">
      <w:pPr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¿Qué tipo de loungewear está funcionando? La respuesta concisa es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: premium. Lo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s clientes están dispuestos a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pagar por calidad y comodidad. También ayuda si las prendas tienen una cone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xión particular con el contexto actual. Por lo tanto, entre la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prendas 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más populares para el segundo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trimestre de 2020, el informe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Lyst enumera una sudadera de tigre de la diseñadora </w:t>
      </w:r>
      <w:r w:rsidRPr="005B18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/>
        </w:rPr>
        <w:t>Anine Bing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, que parece haber sido lanzada en el momento adecuado: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las vistas de la página online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de la sudad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era aumentaron un 418%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a semana siguiente a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l lanzamiento de la serie 'Tiger King' en Netflix.</w:t>
      </w:r>
    </w:p>
    <w:p w14:paraId="098F96E0" w14:textId="267CBD3F" w:rsidR="005B18D7" w:rsidRPr="00A83067" w:rsidRDefault="005B18D7" w:rsidP="00F21D1F">
      <w:pPr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22E85590" w14:textId="476E0102" w:rsidR="005B18D7" w:rsidRPr="005B18D7" w:rsidRDefault="005B18D7" w:rsidP="00F21D1F">
      <w:pPr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>Las marcas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 reconocibles funcionan especialmente bien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>cuando se trata de loungewear. Según un informe de la empresa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 de investigación Love the Sales del Reino Unido, las marcas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 de loungewear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que mejor funcionan </w:t>
      </w:r>
      <w:r w:rsidR="00A8306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>son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r w:rsidRPr="005B18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s-ES"/>
        </w:rPr>
        <w:t>Calvin Klein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 y </w:t>
      </w:r>
      <w:r w:rsidRPr="005B18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s-ES"/>
        </w:rPr>
        <w:t>Ralph Lauren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>. Sin embargo, merece la pena echar un ojo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 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>marcas independientes más pequeña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s. </w:t>
      </w:r>
      <w:r w:rsidRPr="005B18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s-ES"/>
        </w:rPr>
        <w:t>Live the Process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>, una marca de loungewear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 ética cuya gama incluye leggings, monos y pantalones deportivos con influencia</w:t>
      </w:r>
      <w:r w:rsidR="00BA546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>s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 de</w:t>
      </w:r>
      <w:r w:rsidR="00BA546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>l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 ballet, ha visto un aumento en las ventas desde el brote de COVID-19.</w:t>
      </w:r>
      <w:r w:rsidR="00A8306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r w:rsidR="00A83067" w:rsidRPr="00E412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En Gran Bretaña, </w:t>
      </w:r>
      <w:r w:rsidR="00A83067" w:rsidRPr="00E412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Sloane Studios</w:t>
      </w:r>
      <w:r w:rsidR="00A83067" w:rsidRPr="00E412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crea diseños unisex simples en 100% algodón orgánico con impresiones llamativas y confort como punto central. La startup </w:t>
      </w:r>
      <w:r w:rsidR="00A83067" w:rsidRPr="00E412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Pangaia, </w:t>
      </w:r>
      <w:r w:rsidR="00A83067" w:rsidRPr="00E412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/>
        </w:rPr>
        <w:t>con sede en Nueva York, confecciona chándales en colores atractivos con el uso de tintes naturales de</w:t>
      </w:r>
      <w:r w:rsidR="00BA5468" w:rsidRPr="00E412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/>
        </w:rPr>
        <w:t>rivados de desechos alimenticios</w:t>
      </w:r>
      <w:r w:rsidR="00A83067" w:rsidRPr="00E412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, plantas y verduras; la marca ha donado recientemente 10.000 máscaras N95 al hospital de Queens. </w:t>
      </w:r>
      <w:r w:rsidRPr="00A8306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En Francia, la oficina creativa </w:t>
      </w:r>
      <w:r w:rsidRPr="00A830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s-ES"/>
        </w:rPr>
        <w:t>Services Généraux</w:t>
      </w:r>
      <w:r w:rsidRPr="00A8306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 ha creado una línea especial centrada en la cuarentena</w:t>
      </w:r>
      <w:r w:rsidR="00FC73D3" w:rsidRPr="00A8306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 llamada "Indoor Fashion</w:t>
      </w:r>
      <w:r w:rsidRPr="00A8306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", dedicada a quedarse </w:t>
      </w:r>
      <w:r w:rsidR="00FC73D3" w:rsidRPr="00A8306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en casa. </w:t>
      </w:r>
      <w:r w:rsidR="00FC73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>Y para loungewear en lino de lujo, considera las prometedoras marcas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 rusas como </w:t>
      </w:r>
      <w:r w:rsidRPr="00FC7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s-ES"/>
        </w:rPr>
        <w:t>Linen Texture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, </w:t>
      </w:r>
      <w:r w:rsidRPr="00FC7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s-ES"/>
        </w:rPr>
        <w:t>Country Textile</w:t>
      </w:r>
      <w:r w:rsidR="00FC73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 o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r w:rsidRPr="00FC7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s-ES"/>
        </w:rPr>
        <w:t>Cocos Moscow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>,</w:t>
      </w:r>
      <w:r w:rsidR="00FC73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 cuyas elegantes prendas minimalistas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 se pueden </w:t>
      </w:r>
      <w:r w:rsidR="00FC73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 xml:space="preserve">incluso </w:t>
      </w:r>
      <w:r w:rsidRPr="005B18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/>
        </w:rPr>
        <w:t>usar en la oficina: una vez que se reanude la vida normal, los clientes probablemente no querrán renunciar a la comodidad a la que se han acostumbrado mientras trabajan desde casa.</w:t>
      </w:r>
    </w:p>
    <w:p w14:paraId="6E73A5BB" w14:textId="4963AE3C" w:rsidR="00B52E5D" w:rsidRPr="00A83067" w:rsidRDefault="00B52E5D" w:rsidP="00F21D1F">
      <w:pPr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</w:p>
    <w:sectPr w:rsidR="00B52E5D" w:rsidRPr="00A83067" w:rsidSect="00F37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B7924"/>
    <w:multiLevelType w:val="hybridMultilevel"/>
    <w:tmpl w:val="5D669D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43357C"/>
    <w:multiLevelType w:val="hybridMultilevel"/>
    <w:tmpl w:val="D3A4F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0F0"/>
    <w:rsid w:val="0001582D"/>
    <w:rsid w:val="00027AEC"/>
    <w:rsid w:val="000720F0"/>
    <w:rsid w:val="000A046D"/>
    <w:rsid w:val="00144381"/>
    <w:rsid w:val="00165528"/>
    <w:rsid w:val="00191BB6"/>
    <w:rsid w:val="00191DF0"/>
    <w:rsid w:val="001C494D"/>
    <w:rsid w:val="001E2722"/>
    <w:rsid w:val="00211A08"/>
    <w:rsid w:val="002363E4"/>
    <w:rsid w:val="00254EF8"/>
    <w:rsid w:val="00274896"/>
    <w:rsid w:val="00276F8A"/>
    <w:rsid w:val="002D325D"/>
    <w:rsid w:val="003121CF"/>
    <w:rsid w:val="00341CCE"/>
    <w:rsid w:val="003A064C"/>
    <w:rsid w:val="003D5A01"/>
    <w:rsid w:val="003F676E"/>
    <w:rsid w:val="004809B3"/>
    <w:rsid w:val="004E533D"/>
    <w:rsid w:val="00512A34"/>
    <w:rsid w:val="00520219"/>
    <w:rsid w:val="005B18D7"/>
    <w:rsid w:val="00646E1C"/>
    <w:rsid w:val="00660CF3"/>
    <w:rsid w:val="0066225D"/>
    <w:rsid w:val="006A6C80"/>
    <w:rsid w:val="006B0304"/>
    <w:rsid w:val="006C6556"/>
    <w:rsid w:val="006F0389"/>
    <w:rsid w:val="0078317C"/>
    <w:rsid w:val="007C312D"/>
    <w:rsid w:val="007F2D4A"/>
    <w:rsid w:val="008F238F"/>
    <w:rsid w:val="00901835"/>
    <w:rsid w:val="00910BB6"/>
    <w:rsid w:val="0099627E"/>
    <w:rsid w:val="009A7CE0"/>
    <w:rsid w:val="009B456C"/>
    <w:rsid w:val="009C7404"/>
    <w:rsid w:val="00A532F2"/>
    <w:rsid w:val="00A83067"/>
    <w:rsid w:val="00AA1760"/>
    <w:rsid w:val="00B51C5F"/>
    <w:rsid w:val="00B52E5D"/>
    <w:rsid w:val="00BA5468"/>
    <w:rsid w:val="00BD0B66"/>
    <w:rsid w:val="00BF0BAB"/>
    <w:rsid w:val="00C13D00"/>
    <w:rsid w:val="00C160B9"/>
    <w:rsid w:val="00C4712C"/>
    <w:rsid w:val="00C82D77"/>
    <w:rsid w:val="00C94167"/>
    <w:rsid w:val="00CC473B"/>
    <w:rsid w:val="00CC6C62"/>
    <w:rsid w:val="00D04B55"/>
    <w:rsid w:val="00D21595"/>
    <w:rsid w:val="00D61E65"/>
    <w:rsid w:val="00D73064"/>
    <w:rsid w:val="00DD6CE1"/>
    <w:rsid w:val="00DF376A"/>
    <w:rsid w:val="00E412D8"/>
    <w:rsid w:val="00E536ED"/>
    <w:rsid w:val="00E6764C"/>
    <w:rsid w:val="00E71359"/>
    <w:rsid w:val="00E87BE1"/>
    <w:rsid w:val="00EC7FE9"/>
    <w:rsid w:val="00F21D1F"/>
    <w:rsid w:val="00F37C94"/>
    <w:rsid w:val="00F47B6F"/>
    <w:rsid w:val="00F662EB"/>
    <w:rsid w:val="00FC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5215F"/>
  <w15:chartTrackingRefBased/>
  <w15:docId w15:val="{9B92CD0A-E0E6-F749-B7D5-A24E2276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C8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72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72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1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76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76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760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Reynolds, Yana</cp:lastModifiedBy>
  <cp:revision>5</cp:revision>
  <dcterms:created xsi:type="dcterms:W3CDTF">2020-05-20T14:30:00Z</dcterms:created>
  <dcterms:modified xsi:type="dcterms:W3CDTF">2020-05-28T18:48:00Z</dcterms:modified>
</cp:coreProperties>
</file>