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4EED2" w14:textId="2A9EE6D1" w:rsidR="005E48BC" w:rsidRPr="004309C6" w:rsidRDefault="004309C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DOSSIER</w:t>
      </w:r>
    </w:p>
    <w:p w14:paraId="50C7645C" w14:textId="77777777" w:rsidR="005E48BC" w:rsidRPr="004309C6" w:rsidRDefault="005E48B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</w:p>
    <w:p w14:paraId="0D8EBFE7" w14:textId="3AD159AA" w:rsidR="003C1341" w:rsidRPr="004309C6" w:rsidRDefault="00AB4F2B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RASSEMBLEMENTS numériques</w:t>
      </w:r>
    </w:p>
    <w:p w14:paraId="479579D9" w14:textId="77777777" w:rsidR="00167CFD" w:rsidRPr="004309C6" w:rsidRDefault="00167CFD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</w:p>
    <w:p w14:paraId="3922C371" w14:textId="59A0AD96" w:rsidR="002F0257" w:rsidRPr="004309C6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Claudia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Gunter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/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Shamin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Vogel</w:t>
      </w:r>
    </w:p>
    <w:p w14:paraId="0A1BF81F" w14:textId="77777777" w:rsidR="00167CFD" w:rsidRPr="004309C6" w:rsidRDefault="00167CFD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48179C5A" w14:textId="77777777" w:rsidR="004309C6" w:rsidRPr="004309C6" w:rsidRDefault="004309C6" w:rsidP="004309C6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4CD5F8DE" w14:textId="71086F41" w:rsidR="004309C6" w:rsidRPr="004309C6" w:rsidRDefault="004309C6" w:rsidP="004309C6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LES HAUTS ET LES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BAS DES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FASHION WEEKS NUMÉRIQUE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 DU P/E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2021</w:t>
      </w:r>
    </w:p>
    <w:p w14:paraId="47B94420" w14:textId="77777777" w:rsidR="004309C6" w:rsidRPr="004309C6" w:rsidRDefault="004309C6" w:rsidP="004309C6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2977538C" w14:textId="1128EA50" w:rsidR="004309C6" w:rsidRPr="004309C6" w:rsidRDefault="004309C6" w:rsidP="004309C6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Alors que les restrictions mondiales de voyage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ont perturbé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le calendrier de la mode cette année, les événements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ont 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être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virtuels. Les présentations de la London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Fashion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Week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Digital, 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de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la Paris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Fashion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Week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en ligne et 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de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la Milano Digital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Fashion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Week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ont eu lieu, comme le suggèrent le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urs titres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en ligne, avec quelques marques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organisant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également des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événements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en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real-life. Est-ce que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cela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 marché ?</w:t>
      </w:r>
    </w:p>
    <w:p w14:paraId="61CCE61E" w14:textId="77777777" w:rsidR="004309C6" w:rsidRPr="004309C6" w:rsidRDefault="004309C6" w:rsidP="004309C6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08D679AD" w14:textId="1929B40F" w:rsidR="002F0257" w:rsidRPr="004309C6" w:rsidRDefault="004309C6" w:rsidP="004309C6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Parmi les présentations remarquables, on peut citer </w:t>
      </w:r>
      <w:proofErr w:type="spellStart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Prada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dont la collection '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Multiple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Views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S/S21'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 commandé à divers artistes mondiaux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réaliser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des courts-métrages créatifs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; </w:t>
      </w:r>
      <w:proofErr w:type="spellStart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Jacquemus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dont le défilé physique 'L'Amour'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installé dans un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champ de blé aux Etats-Unis et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en France, a été couplé à une campagne vigoureuse sur les médias sociaux ; et un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lookbook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Gucci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dont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la collection portée par l'équipe de design de la marque 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 été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présenté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e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en direct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dans une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vidéo de 12 heures. La Milano Digital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Fashion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Week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 lanc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é une plateforme en ligne avec l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es présentations de 42 maisons de mode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et avec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73 showrooms en ligne - dont </w:t>
      </w:r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Spazio38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Showroom Marcona3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et </w:t>
      </w:r>
      <w:proofErr w:type="spellStart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Slam</w:t>
      </w:r>
      <w:proofErr w:type="spellEnd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Jam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- représentant un total de 457 marques.</w:t>
      </w:r>
    </w:p>
    <w:p w14:paraId="2B38E0CB" w14:textId="0EBA6C08" w:rsidR="002F0257" w:rsidRPr="004309C6" w:rsidRDefault="00D86520" w:rsidP="004309C6">
      <w:pPr>
        <w:widowControl w:val="0"/>
        <w:autoSpaceDE w:val="0"/>
        <w:autoSpaceDN w:val="0"/>
        <w:adjustRightInd w:val="0"/>
        <w:snapToGrid w:val="0"/>
        <w:ind w:right="-72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731E5D4A" w14:textId="22769907" w:rsidR="002F0257" w:rsidRPr="004309C6" w:rsidRDefault="004309C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Cependant, l'accueil a été mitigé. Alors que les shows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 sont concentré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 sur la création de valeur médiatique,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ils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n'ont pas réussi à satisfaire pleinement leur public principal 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les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acheteurs. Pour eux, les semaines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la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mode sont des occasions d'affaires sérieuses et doivent être exécutées à la perfection. Simon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Chilvers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de </w:t>
      </w:r>
      <w:proofErr w:type="spellStart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Matchesfashion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a fait remarquer qu'il étai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 difficile de saisir l'idée d'une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collection à partir de présentations numériques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car elles ressemblaient davantage à des </w:t>
      </w:r>
      <w:proofErr w:type="spellStart"/>
      <w:r w:rsidRPr="004309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mood</w:t>
      </w:r>
      <w:proofErr w:type="spellEnd"/>
      <w:r w:rsidRPr="004309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309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boards</w:t>
      </w:r>
      <w:proofErr w:type="spellEnd"/>
      <w:r w:rsidRPr="004309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qu'à des catalogues de produits. Bruce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Pask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directeur des vêtements masculin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Bergdorf</w:t>
      </w:r>
      <w:proofErr w:type="spellEnd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Goodman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et </w:t>
      </w:r>
      <w:proofErr w:type="spellStart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Neiman</w:t>
      </w:r>
      <w:proofErr w:type="spellEnd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Marcus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a commenté le manque 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 photos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produits.</w:t>
      </w:r>
    </w:p>
    <w:p w14:paraId="03E19884" w14:textId="77777777" w:rsidR="004309C6" w:rsidRDefault="004309C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</w:p>
    <w:p w14:paraId="4B7BB91B" w14:textId="3AD971B8" w:rsidR="00EA1763" w:rsidRPr="004309C6" w:rsidRDefault="004309C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De toute évidence, ces shows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ont été regardé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 par de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 professionnels ainsi que par d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es consommateurs finaux, ce qui a stimulé l'engagement et la sensibilisation. Mais ils ne se sont pas automatiquement traduits par des ventes en gros. Le processus d'achat numérique est nouveau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pour tout le monde. Bien qu’il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présente certains avantages - par exemple,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il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offre une vue d’ensemble plus rapide de la gamme de produits et simpl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ifie la sélection des principales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tenues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ainsi que l’archivage numérique -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il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n’évolue pas naturellement.</w:t>
      </w:r>
    </w:p>
    <w:p w14:paraId="1DF31469" w14:textId="77777777" w:rsidR="004309C6" w:rsidRDefault="004309C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7852BB9E" w14:textId="75D61E4A" w:rsidR="0048430C" w:rsidRPr="004309C6" w:rsidRDefault="004309C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"Sans l'interaction dans la vie réelle,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on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se sent précipité. Il est difficile de prendre 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numériquement</w:t>
      </w:r>
      <w:r w:rsidR="00AB4F2B"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des décisions sur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gran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ds investissements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", a déclaré un acheteur allemand à </w:t>
      </w:r>
      <w:proofErr w:type="spellStart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WeAr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Compte tenu de l'importance des enjeux dans une période économiquement incertaine, l'environnement peu familier rend le processus de sélection beaucoup plus difficile. Ramon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Ehlen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co-propriétaire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Labels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à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Sittard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aux Pays-Bas a déclaré : "[Les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rendez-vous numériques] étaient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okay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mais pas aussi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sympas qu'une visite normale dans un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showroom. Il est important de ressentir l'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ambiance du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showroom." Et </w:t>
      </w:r>
      <w:proofErr w:type="spellStart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Peek</w:t>
      </w:r>
      <w:proofErr w:type="spellEnd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&amp; </w:t>
      </w:r>
      <w:proofErr w:type="spellStart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Cloppenburg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KG, Düsseldorf nous a dit : "Nos acheteurs ont été positivement surpris de voir à quel point le processus 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 commande peut se dérouler simplement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même 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par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cette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différente</w:t>
      </w:r>
      <w:r w:rsidR="00AB4F2B" w:rsidRP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AB4F2B"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voie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Néanmoins, l'offre numérique ne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lastRenderedPageBreak/>
        <w:t xml:space="preserve">peut pas remplacer le 'look &amp;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feel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' [de la réalité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].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Toucher les tissus et l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es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matières est essentiel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à notre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métier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"</w:t>
      </w:r>
    </w:p>
    <w:p w14:paraId="260D20F3" w14:textId="77777777" w:rsidR="004309C6" w:rsidRDefault="004309C6" w:rsidP="004309C6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4A3CC1A8" w14:textId="00B7AFBE" w:rsidR="004309C6" w:rsidRPr="004309C6" w:rsidRDefault="004309C6" w:rsidP="004309C6">
      <w:pPr>
        <w:widowControl w:val="0"/>
        <w:autoSpaceDE w:val="0"/>
        <w:autoSpaceDN w:val="0"/>
        <w:adjustRightInd w:val="0"/>
        <w:snapToGrid w:val="0"/>
        <w:ind w:right="-72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es showrooms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physiques 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de Munich et de Düsseldorf, qui fonctionnaient selon des mesures de sécurité strictes,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ont été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ès fréquenté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s. Tandis que des entreprises comme </w:t>
      </w:r>
      <w:proofErr w:type="spellStart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Zalando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gram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imposaient</w:t>
      </w:r>
      <w:proofErr w:type="gram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une interdiction complète de voyager, d'autres magasins, comme </w:t>
      </w:r>
      <w:proofErr w:type="spellStart"/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Breuninger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ont permis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à leurs acheteurs de </w:t>
      </w:r>
      <w:r w:rsidR="00AB4F2B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 déplacer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au moins au niveau national. Bien qu’il soit possible de commander en ligne avec des systèmes comme </w:t>
      </w:r>
      <w:r w:rsidRPr="004309C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JOOR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l’achat reste surtout une affaire de gens : les acheteurs doivent comprendre les émotions de la marque et un vendeur devra toujours répondre aux souhaits individuels du client. Comme le dit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Peek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&amp; </w:t>
      </w:r>
      <w:proofErr w:type="spellStart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Cloppenburg</w:t>
      </w:r>
      <w:proofErr w:type="spellEnd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: "À l'avenir, il serait souhaitable de combiner la numérisati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on à l'appui du processus avec d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es échantillon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conventionnel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s. Nous voyons un avantage pour les besoins d'approvisionnement à court terme dans les offres élargies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avec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des simulations 3D.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"</w:t>
      </w:r>
    </w:p>
    <w:p w14:paraId="78FAEAC7" w14:textId="1266583A" w:rsidR="0048430C" w:rsidRPr="004309C6" w:rsidRDefault="004309C6" w:rsidP="004309C6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Cette saison a prouvé que le processus d'achat ne peut pas être complètement digitalisé. </w:t>
      </w:r>
      <w:r w:rsidR="00834A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C'est un aspect professionnel sérieux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834A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qui nécessite</w:t>
      </w:r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une touche personne</w:t>
      </w:r>
      <w:r w:rsidR="00834A7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lle</w:t>
      </w:r>
      <w:bookmarkStart w:id="0" w:name="_GoBack"/>
      <w:bookmarkEnd w:id="0"/>
      <w:r w:rsidRPr="004309C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37EDE9BF" w14:textId="6593E46C" w:rsidR="00D86520" w:rsidRPr="004309C6" w:rsidRDefault="00D86520" w:rsidP="00167CFD">
      <w:pPr>
        <w:widowControl w:val="0"/>
        <w:adjustRightInd w:val="0"/>
        <w:snapToGrid w:val="0"/>
        <w:ind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75AEFA71" w14:textId="54CAC0E1" w:rsidR="00145468" w:rsidRPr="004309C6" w:rsidRDefault="00145468" w:rsidP="00167CFD">
      <w:pPr>
        <w:widowControl w:val="0"/>
        <w:adjustRightInd w:val="0"/>
        <w:snapToGrid w:val="0"/>
        <w:ind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01564D16" w14:textId="77777777" w:rsidR="00145468" w:rsidRPr="004309C6" w:rsidRDefault="00145468" w:rsidP="00167CFD">
      <w:pPr>
        <w:widowControl w:val="0"/>
        <w:adjustRightInd w:val="0"/>
        <w:snapToGrid w:val="0"/>
        <w:ind w:firstLine="34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sectPr w:rsidR="00145468" w:rsidRPr="004309C6" w:rsidSect="00AB4F2B">
      <w:pgSz w:w="12240" w:h="15840"/>
      <w:pgMar w:top="1440" w:right="153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2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D5"/>
    <w:rsid w:val="00021D6D"/>
    <w:rsid w:val="0003645F"/>
    <w:rsid w:val="00053E30"/>
    <w:rsid w:val="00065B50"/>
    <w:rsid w:val="00074680"/>
    <w:rsid w:val="00075F3A"/>
    <w:rsid w:val="000C39B4"/>
    <w:rsid w:val="000D5876"/>
    <w:rsid w:val="0010065A"/>
    <w:rsid w:val="00100D9A"/>
    <w:rsid w:val="0014173E"/>
    <w:rsid w:val="00145468"/>
    <w:rsid w:val="00167CFD"/>
    <w:rsid w:val="00211A08"/>
    <w:rsid w:val="00255B3B"/>
    <w:rsid w:val="002F0257"/>
    <w:rsid w:val="003C1341"/>
    <w:rsid w:val="003E57A3"/>
    <w:rsid w:val="003E5B1E"/>
    <w:rsid w:val="003F57D5"/>
    <w:rsid w:val="004309C6"/>
    <w:rsid w:val="00477F36"/>
    <w:rsid w:val="0048430C"/>
    <w:rsid w:val="00491365"/>
    <w:rsid w:val="004944CE"/>
    <w:rsid w:val="004B40A9"/>
    <w:rsid w:val="004E3C82"/>
    <w:rsid w:val="004F3A5E"/>
    <w:rsid w:val="00500A92"/>
    <w:rsid w:val="005141FB"/>
    <w:rsid w:val="0059144B"/>
    <w:rsid w:val="005C2ACE"/>
    <w:rsid w:val="005E3D4D"/>
    <w:rsid w:val="005E48BC"/>
    <w:rsid w:val="00660CF3"/>
    <w:rsid w:val="00670AF2"/>
    <w:rsid w:val="006904EE"/>
    <w:rsid w:val="007009AF"/>
    <w:rsid w:val="00742DA3"/>
    <w:rsid w:val="007466E6"/>
    <w:rsid w:val="007648BC"/>
    <w:rsid w:val="007E3D98"/>
    <w:rsid w:val="00811803"/>
    <w:rsid w:val="00825950"/>
    <w:rsid w:val="00834A7A"/>
    <w:rsid w:val="00836ED0"/>
    <w:rsid w:val="009B71A0"/>
    <w:rsid w:val="009C3AB2"/>
    <w:rsid w:val="00A22478"/>
    <w:rsid w:val="00A532F2"/>
    <w:rsid w:val="00A617F9"/>
    <w:rsid w:val="00A8094F"/>
    <w:rsid w:val="00A954FC"/>
    <w:rsid w:val="00A97EDB"/>
    <w:rsid w:val="00AA673F"/>
    <w:rsid w:val="00AB4F2B"/>
    <w:rsid w:val="00AB794C"/>
    <w:rsid w:val="00B21DF9"/>
    <w:rsid w:val="00B27696"/>
    <w:rsid w:val="00BA6CE1"/>
    <w:rsid w:val="00BE3FAD"/>
    <w:rsid w:val="00C57DC7"/>
    <w:rsid w:val="00CA4E34"/>
    <w:rsid w:val="00D86520"/>
    <w:rsid w:val="00DD4938"/>
    <w:rsid w:val="00E56EEE"/>
    <w:rsid w:val="00E71359"/>
    <w:rsid w:val="00EA1763"/>
    <w:rsid w:val="00ED2B16"/>
    <w:rsid w:val="00EE688D"/>
    <w:rsid w:val="00F272D5"/>
    <w:rsid w:val="00F37C94"/>
    <w:rsid w:val="00F443B4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1D5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5B3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B3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5B3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B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687</Words>
  <Characters>3773</Characters>
  <Application>Microsoft Macintosh Word</Application>
  <DocSecurity>0</DocSecurity>
  <Lines>66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iMac</cp:lastModifiedBy>
  <cp:revision>5</cp:revision>
  <dcterms:created xsi:type="dcterms:W3CDTF">2020-08-19T16:01:00Z</dcterms:created>
  <dcterms:modified xsi:type="dcterms:W3CDTF">2020-08-20T17:18:00Z</dcterms:modified>
</cp:coreProperties>
</file>