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25A51" w14:textId="77777777" w:rsidR="00491882" w:rsidRDefault="00491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FOCUS</w:t>
      </w:r>
    </w:p>
    <w:p w14:paraId="0A1FBC75" w14:textId="77777777" w:rsidR="00CA27F3" w:rsidRPr="00491882" w:rsidRDefault="00491882" w:rsidP="00491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491882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ÉCHANGES DE MARCHÉS</w:t>
      </w:r>
      <w:bookmarkStart w:id="0" w:name="_GoBack"/>
      <w:bookmarkEnd w:id="0"/>
    </w:p>
    <w:p w14:paraId="7E8D7EAF" w14:textId="77777777" w:rsidR="00CA27F3" w:rsidRPr="00491882" w:rsidRDefault="00CA2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p w14:paraId="154209E5" w14:textId="77777777" w:rsidR="00CA27F3" w:rsidRPr="00491882" w:rsidRDefault="00491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Maria </w:t>
      </w:r>
      <w:proofErr w:type="spellStart"/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Konovalova</w:t>
      </w:r>
      <w:proofErr w:type="spellEnd"/>
    </w:p>
    <w:p w14:paraId="218255A8" w14:textId="77777777" w:rsidR="00CA27F3" w:rsidRPr="00491882" w:rsidRDefault="00CA2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201CE21A" w14:textId="77777777" w:rsidR="00CA27F3" w:rsidRPr="00491882" w:rsidRDefault="00491882">
      <w:pPr>
        <w:shd w:val="clear" w:color="auto" w:fill="FFFFFF"/>
        <w:spacing w:after="0" w:line="240" w:lineRule="auto"/>
        <w:rPr>
          <w:lang w:val="fr-FR"/>
        </w:rPr>
      </w:pP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CES DEUX DERNIÈRES ANNÉ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ES, DES ACCORDS DE TRANSPORTS, ÉNERGÉTIQUES ET COMMERCIAUX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ENTRE LA RUSSIE ET L'ASIE ONT IMPACTÉ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L'INDUSTRIE RUSSE DE LA MODE. </w:t>
      </w:r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WEAR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 E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NQUÊ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TÉ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</w:t>
      </w:r>
    </w:p>
    <w:p w14:paraId="0F1AD1A5" w14:textId="77777777" w:rsidR="00CA27F3" w:rsidRPr="00491882" w:rsidRDefault="00CA27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2E96463" w14:textId="77777777" w:rsidR="00CA27F3" w:rsidRPr="00491882" w:rsidRDefault="00491882">
      <w:pPr>
        <w:shd w:val="clear" w:color="auto" w:fill="FFFFFF"/>
        <w:spacing w:after="0" w:line="240" w:lineRule="auto"/>
        <w:rPr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marché r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>usse du textile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 connu des difficultés l'an dernier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>, entamant son déclin depuis le début de l'année 2015. En avril, et ce malgré la stabilisation du taux d</w:t>
      </w:r>
      <w:r>
        <w:rPr>
          <w:rFonts w:ascii="Times New Roman" w:hAnsi="Times New Roman" w:cs="Times New Roman"/>
          <w:sz w:val="24"/>
          <w:szCs w:val="24"/>
          <w:lang w:val="fr-FR"/>
        </w:rPr>
        <w:t>u rouble, les ventes de textile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>
        <w:rPr>
          <w:rFonts w:ascii="Times New Roman" w:hAnsi="Times New Roman" w:cs="Times New Roman"/>
          <w:sz w:val="24"/>
          <w:szCs w:val="24"/>
          <w:lang w:val="fr-FR"/>
        </w:rPr>
        <w:t>chaussures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ont chuté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grandes marque</w:t>
      </w:r>
      <w:r>
        <w:rPr>
          <w:rFonts w:ascii="Times New Roman" w:hAnsi="Times New Roman" w:cs="Times New Roman"/>
          <w:sz w:val="24"/>
          <w:szCs w:val="24"/>
          <w:lang w:val="fr-FR"/>
        </w:rPr>
        <w:t>s e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>uropéennes ont déserté le marché. Dans le même temps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le rapprochement économ</w:t>
      </w:r>
      <w:r>
        <w:rPr>
          <w:rFonts w:ascii="Times New Roman" w:hAnsi="Times New Roman" w:cs="Times New Roman"/>
          <w:sz w:val="24"/>
          <w:szCs w:val="24"/>
          <w:lang w:val="fr-FR"/>
        </w:rPr>
        <w:t>ique opéré par le gouvernement r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>us</w:t>
      </w:r>
      <w:r>
        <w:rPr>
          <w:rFonts w:ascii="Times New Roman" w:hAnsi="Times New Roman" w:cs="Times New Roman"/>
          <w:sz w:val="24"/>
          <w:szCs w:val="24"/>
          <w:lang w:val="fr-FR"/>
        </w:rPr>
        <w:t>se avec la Chine et les autres p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>ays d'Asie du Sud-Est en faisant des partenaires commerciaux privilégiés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commencé à influencer 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le marché de la 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mode. 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br/>
      </w:r>
    </w:p>
    <w:p w14:paraId="1EBCDB58" w14:textId="77777777" w:rsidR="00CA27F3" w:rsidRPr="00491882" w:rsidRDefault="00491882">
      <w:pPr>
        <w:shd w:val="clear" w:color="auto" w:fill="FFFFFF"/>
        <w:spacing w:after="0" w:line="240" w:lineRule="auto"/>
        <w:rPr>
          <w:lang w:val="fr-F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La plateforme c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hinoise 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e-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commerce </w:t>
      </w:r>
      <w:proofErr w:type="spellStart"/>
      <w:r w:rsidRPr="00491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>AliExpress</w:t>
      </w:r>
      <w:proofErr w:type="spellEnd"/>
      <w:r w:rsidRPr="00491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 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est devenue en 2014 la boutique en ligne la plus importante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Russie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 atteignant 15,6 m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illions de clients par mois quand eBay et Amazon n'en comptaient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respectivement que 3,7 et 1,4 m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illions par mois. Dans le but de faciliter et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de 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développer le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s échanges avec les autorités russes, la Holding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Alib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Group, la maison-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mère d'</w:t>
      </w:r>
      <w:proofErr w:type="spellStart"/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AliExpress</w:t>
      </w:r>
      <w:proofErr w:type="spellEnd"/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 ouvert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une antenne administrative à Moscou en juin 2015. Toujours en juin, un autre détaillant en ligne Chinois </w:t>
      </w:r>
      <w:r w:rsidRPr="00491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JD.com 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(</w:t>
      </w:r>
      <w:proofErr w:type="spellStart"/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Jingdong</w:t>
      </w:r>
      <w:proofErr w:type="spellEnd"/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Mall</w:t>
      </w:r>
      <w:proofErr w:type="spellEnd"/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) a choisi la Russie comme 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premier pays étranger où développer ses activités. Des officiels </w:t>
      </w:r>
      <w:proofErr w:type="gramStart"/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haut placés</w:t>
      </w:r>
      <w:proofErr w:type="gramEnd"/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ont confirmé la volonté de l'entreprise de devenir l'un des leaders de l'e-commerce en Russie d'ici cinq ans. </w:t>
      </w:r>
    </w:p>
    <w:p w14:paraId="4E378D58" w14:textId="77777777" w:rsidR="00CA27F3" w:rsidRPr="00491882" w:rsidRDefault="00CA2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14:paraId="443642A8" w14:textId="77777777" w:rsidR="00CA27F3" w:rsidRPr="00491882" w:rsidRDefault="00491882">
      <w:pPr>
        <w:shd w:val="clear" w:color="auto" w:fill="FFFFFF"/>
        <w:spacing w:after="0" w:line="240" w:lineRule="auto"/>
        <w:rPr>
          <w:lang w:val="fr-FR"/>
        </w:rPr>
      </w:pP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endant ce temps, les créateurs r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usses suivent eux la tendance économique. La collection A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/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H 2015 de la créatrice </w:t>
      </w:r>
      <w:proofErr w:type="spellStart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Tatyana</w:t>
      </w:r>
      <w:proofErr w:type="spellEnd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proofErr w:type="spellStart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Parfionova</w:t>
      </w:r>
      <w:proofErr w:type="spellEnd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allie des motifs a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siatiques avec l'art d'Henri Matisse, 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dépeignant la tendance russe à s'orienter auss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i bien vers l'ouest que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vers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l'est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,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et comment elle est passé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e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l'un à l'autre au cours de son histoire. A l'instar de </w:t>
      </w:r>
      <w:proofErr w:type="spellStart"/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Tatyana</w:t>
      </w:r>
      <w:proofErr w:type="spellEnd"/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Parfionova</w:t>
      </w:r>
      <w:proofErr w:type="spellEnd"/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les créateurs </w:t>
      </w:r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Lilia </w:t>
      </w:r>
      <w:proofErr w:type="spellStart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Kisselenko</w:t>
      </w:r>
      <w:proofErr w:type="spellEnd"/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</w:t>
      </w:r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Stas </w:t>
      </w:r>
      <w:proofErr w:type="spellStart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Lopatkin</w:t>
      </w:r>
      <w:proofErr w:type="spellEnd"/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et </w:t>
      </w:r>
      <w:proofErr w:type="spellStart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Ianis</w:t>
      </w:r>
      <w:proofErr w:type="spellEnd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proofErr w:type="spellStart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Chamalidy</w:t>
      </w:r>
      <w:proofErr w:type="spellEnd"/>
      <w:r w:rsidRPr="0049188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ont présenté leurs collections sous le thème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"la Chine"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durant le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projet annuel de mode "Associations"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à Saint Petersburg</w:t>
      </w:r>
      <w:r w:rsidRPr="0049188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</w:t>
      </w:r>
    </w:p>
    <w:p w14:paraId="70A81121" w14:textId="77777777" w:rsidR="00CA27F3" w:rsidRPr="00491882" w:rsidRDefault="00CA27F3">
      <w:pPr>
        <w:pStyle w:val="Sansinterligne"/>
        <w:rPr>
          <w:rFonts w:ascii="Times New Roman" w:hAnsi="Times New Roman" w:cs="Times New Roman"/>
          <w:sz w:val="24"/>
          <w:szCs w:val="24"/>
          <w:highlight w:val="white"/>
          <w:lang w:val="fr-FR"/>
        </w:rPr>
      </w:pPr>
    </w:p>
    <w:p w14:paraId="7AA6009E" w14:textId="77777777" w:rsidR="00CA27F3" w:rsidRPr="00491882" w:rsidRDefault="00491882">
      <w:pPr>
        <w:pStyle w:val="Sansinterligne"/>
        <w:rPr>
          <w:lang w:val="fr-FR"/>
        </w:rPr>
      </w:pP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La Russie ne se tourne plus seulement vers la Chine en termes d'intégration économique, elle a signé des accords commerciaux et d'exportation avec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des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pays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d'Asie du Sud-Est. Par exemple, l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e Vietnam vient de signer des accords 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commerciaux avec l'Union Economiq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ue Eurasiatique (UEE) qui compte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en son sein des pays tels que la Russie, le Belarus, l'Arménie, le Kazakhstan ou le Kirghizstan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. Cela devrait augmenter les exportat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ions entre le Vietnam et L'UEE. C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ette anné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un nouveau centre commercial, Hanoi-Moscou,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ouvert à Moscou devenant le seul endroit de la vil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le où se procurer des produits v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ietnamiens 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grande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qualité, ce qui est assez inhabituel pour les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consommateurs et distributeurs russes. Les marques v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ietn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amiennes occuperont environ 20 à 30 % de l'es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pace de vente, les commerçants russes se partage</w:t>
      </w:r>
      <w:r w:rsidRPr="00491882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nt le reste. </w:t>
      </w:r>
    </w:p>
    <w:p w14:paraId="4D72A150" w14:textId="77777777" w:rsidR="00CA27F3" w:rsidRPr="00491882" w:rsidRDefault="00CA27F3">
      <w:pPr>
        <w:pStyle w:val="Sansinterligne"/>
        <w:rPr>
          <w:rFonts w:ascii="Times New Roman" w:hAnsi="Times New Roman" w:cs="Times New Roman"/>
          <w:sz w:val="24"/>
          <w:szCs w:val="24"/>
          <w:lang w:val="fr-FR"/>
        </w:rPr>
      </w:pPr>
    </w:p>
    <w:p w14:paraId="41A353E7" w14:textId="77777777" w:rsidR="00CA27F3" w:rsidRPr="00491882" w:rsidRDefault="00491882">
      <w:pPr>
        <w:pStyle w:val="Sansinterligne"/>
        <w:rPr>
          <w:b/>
          <w:bCs/>
          <w:lang w:val="fr-FR"/>
        </w:rPr>
      </w:pPr>
      <w:r w:rsidRPr="0049188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Olga </w:t>
      </w:r>
      <w:proofErr w:type="spellStart"/>
      <w:r w:rsidRPr="00491882">
        <w:rPr>
          <w:rFonts w:ascii="Times New Roman" w:hAnsi="Times New Roman" w:cs="Times New Roman"/>
          <w:b/>
          <w:bCs/>
          <w:sz w:val="24"/>
          <w:szCs w:val="24"/>
          <w:lang w:val="fr-FR"/>
        </w:rPr>
        <w:t>Strelnikova</w:t>
      </w:r>
      <w:proofErr w:type="spellEnd"/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, directrice du département Textile chez </w:t>
      </w:r>
      <w:r w:rsidRPr="00491882">
        <w:rPr>
          <w:rFonts w:ascii="Times New Roman" w:hAnsi="Times New Roman" w:cs="Times New Roman"/>
          <w:b/>
          <w:bCs/>
          <w:sz w:val="24"/>
          <w:szCs w:val="24"/>
          <w:lang w:val="fr-FR"/>
        </w:rPr>
        <w:t>SCS Group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, une compagnie russe en </w:t>
      </w:r>
      <w:r>
        <w:rPr>
          <w:rFonts w:ascii="Times New Roman" w:hAnsi="Times New Roman" w:cs="Times New Roman"/>
          <w:sz w:val="24"/>
          <w:szCs w:val="24"/>
          <w:lang w:val="fr-FR"/>
        </w:rPr>
        <w:t>consulting et approvisionnement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>installée en Chine, confirme cette tendance déclarant</w:t>
      </w:r>
      <w:r>
        <w:rPr>
          <w:rFonts w:ascii="Times New Roman" w:hAnsi="Times New Roman" w:cs="Times New Roman"/>
          <w:sz w:val="24"/>
          <w:szCs w:val="24"/>
          <w:lang w:val="fr-FR"/>
        </w:rPr>
        <w:t> : "La production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textiles et </w:t>
      </w:r>
      <w:r>
        <w:rPr>
          <w:rFonts w:ascii="Times New Roman" w:hAnsi="Times New Roman" w:cs="Times New Roman"/>
          <w:sz w:val="24"/>
          <w:szCs w:val="24"/>
          <w:lang w:val="fr-FR"/>
        </w:rPr>
        <w:t>chaussures quitte progressivement la Chine. Elle se développe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>davantage dans des pays comme l'Inde, le Bangladesh, le Vietnam, le Pakistan, le Cambodge ou la C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>orée du Sud. Avec des prix plus bas que ceux proposés en Chine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et de faibles taxes à l'importation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91882">
        <w:rPr>
          <w:rFonts w:ascii="Times New Roman" w:hAnsi="Times New Roman" w:cs="Times New Roman"/>
          <w:sz w:val="24"/>
          <w:szCs w:val="24"/>
          <w:lang w:val="fr-FR"/>
        </w:rPr>
        <w:t xml:space="preserve"> ces pays sont devenus 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sérieux concurrents au marché chinois."</w:t>
      </w:r>
    </w:p>
    <w:sectPr w:rsidR="00CA27F3" w:rsidRPr="0049188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F3"/>
    <w:rsid w:val="00491882"/>
    <w:rsid w:val="00CA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5BF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  <w:pPr>
      <w:spacing w:after="200"/>
    </w:p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qFormat/>
    <w:rsid w:val="0024496D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2449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ansinterligne">
    <w:name w:val="No Spacing"/>
    <w:uiPriority w:val="1"/>
    <w:qFormat/>
    <w:rsid w:val="0024496D"/>
    <w:pPr>
      <w:spacing w:line="240" w:lineRule="auto"/>
    </w:p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  <w:pPr>
      <w:spacing w:after="200"/>
    </w:p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qFormat/>
    <w:rsid w:val="0024496D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2449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ansinterligne">
    <w:name w:val="No Spacing"/>
    <w:uiPriority w:val="1"/>
    <w:qFormat/>
    <w:rsid w:val="0024496D"/>
    <w:pPr>
      <w:spacing w:line="240" w:lineRule="auto"/>
    </w:p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521</Words>
  <Characters>2870</Characters>
  <Application>Microsoft Macintosh Word</Application>
  <DocSecurity>0</DocSecurity>
  <Lines>23</Lines>
  <Paragraphs>6</Paragraphs>
  <ScaleCrop>false</ScaleCrop>
  <Company>HP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iMac</cp:lastModifiedBy>
  <cp:revision>9</cp:revision>
  <dcterms:created xsi:type="dcterms:W3CDTF">2015-08-06T10:09:00Z</dcterms:created>
  <dcterms:modified xsi:type="dcterms:W3CDTF">2015-08-08T15:22:00Z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