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97B09B5" w14:textId="77777777" w:rsidR="00E13C1B" w:rsidRDefault="000B7110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INFORME</w:t>
      </w:r>
    </w:p>
    <w:p w14:paraId="10303D19" w14:textId="77777777" w:rsidR="00E13C1B" w:rsidRDefault="000B7110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 FUTURO ES AHORA</w:t>
      </w:r>
    </w:p>
    <w:p w14:paraId="25A4A17B" w14:textId="77777777" w:rsidR="00E13C1B" w:rsidRDefault="000B7110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Angela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Cavalca</w:t>
      </w:r>
      <w:proofErr w:type="spellEnd"/>
    </w:p>
    <w:p w14:paraId="37D3A468" w14:textId="77777777" w:rsidR="00E13C1B" w:rsidRDefault="000B7110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>LOS PIONEROS EN MODA HAN ENTRADO EN EL MUNDO TECH CON TECNOLOGÍAS QUE HAN CAMBIADO LA PERCEPCIÓN DE LAS PRENDAS.</w:t>
      </w:r>
    </w:p>
    <w:p w14:paraId="4D56F083" w14:textId="77777777" w:rsidR="00E13C1B" w:rsidRDefault="000B7110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próximo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herramientas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tecnológicas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ajustando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temperatura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cuerpo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conectándonos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entorno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personas.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Fibras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textiles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siempre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clave en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tivewear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rendimiento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actualmente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sportswear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técnicas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55BD6A" w14:textId="77777777" w:rsidR="00E13C1B" w:rsidRDefault="000B7110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Ralph Lauren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Polotech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reproducir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biométricos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smartphone.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ientras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conductividad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térmica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particular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ofrecida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Aluminia_Wearable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 Martina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rayas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luminiscentes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desplazamientos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seguros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durante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Jeans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interactivos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mercado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Project Jacquard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lanzado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Google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llegado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acuerdo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Levi’s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primer socio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proyecto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tejer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interactividad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tejido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estánd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industriales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04D98" w14:textId="77777777" w:rsidR="00E13C1B" w:rsidRDefault="000B7110">
      <w:pPr>
        <w:pStyle w:val="normal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Recientemente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empezado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outerwear,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chaqueta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térmica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Teiimo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micrófono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altavoces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cargador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móvil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chaqueta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Navigate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Wearable Experim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vibraciones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sutiles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ayudan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ciudades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París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Nueva York y Sydney.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colecciones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-à-porter y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añadir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tecnológico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CuteCircuit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con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e-textiles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proyectos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especiales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Hug Shirt,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permitiendo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lleva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abrazos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electrónicos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sensores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incorporados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Twitter Dress,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ibir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tweets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tiempo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real. Como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observar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algunas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pasarelas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recientes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jóvenes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juegan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inserciones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brillantes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ElektroCouture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interact</w:t>
      </w:r>
      <w:r>
        <w:rPr>
          <w:rFonts w:ascii="Times New Roman" w:eastAsia="Times New Roman" w:hAnsi="Times New Roman" w:cs="Times New Roman"/>
          <w:sz w:val="24"/>
          <w:szCs w:val="24"/>
        </w:rPr>
        <w:t>ivos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cambian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respuesta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sonidos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solar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Rainbow Winters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start-ups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experimentando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tecnologías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Electroloom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produce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impresora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3D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señar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solución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líquida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principalmente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algodón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poliéster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BDA1FF" w14:textId="77777777" w:rsidR="00E13C1B" w:rsidRDefault="000B7110">
      <w:pPr>
        <w:pStyle w:val="normal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Mientras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desarrollando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proyectos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celebrando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conferencias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mundial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z w:val="24"/>
          <w:szCs w:val="24"/>
        </w:rPr>
        <w:t>evas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oportunidades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ideas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negocio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Fashiontech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Berlin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Premium Exhibitions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futuro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ahora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tan solo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cuestión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conexión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FCB569" w14:textId="77777777" w:rsidR="00E13C1B" w:rsidRDefault="000B7110">
      <w:pPr>
        <w:pStyle w:val="normal0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SPEECH: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chaqueta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Navigate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usa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vibraciones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ayudar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navegar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ciudades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París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, Nueva York y Sydney.</w:t>
      </w:r>
    </w:p>
    <w:p w14:paraId="14C86E10" w14:textId="77777777" w:rsidR="00E13C1B" w:rsidRDefault="00E13C1B">
      <w:pPr>
        <w:pStyle w:val="normal0"/>
      </w:pPr>
    </w:p>
    <w:sectPr w:rsidR="00E13C1B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13C1B"/>
    <w:rsid w:val="000B7110"/>
    <w:rsid w:val="00E1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144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2555</Characters>
  <Application>Microsoft Macintosh Word</Application>
  <DocSecurity>0</DocSecurity>
  <Lines>21</Lines>
  <Paragraphs>5</Paragraphs>
  <ScaleCrop>false</ScaleCrop>
  <Company>Emily Norval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Norval</cp:lastModifiedBy>
  <cp:revision>2</cp:revision>
  <dcterms:created xsi:type="dcterms:W3CDTF">2015-08-13T10:15:00Z</dcterms:created>
  <dcterms:modified xsi:type="dcterms:W3CDTF">2015-08-13T10:15:00Z</dcterms:modified>
</cp:coreProperties>
</file>