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CCAFC" w14:textId="77777777" w:rsidR="00A8433A" w:rsidRPr="00023464" w:rsidRDefault="00023464">
      <w:pPr>
        <w:widowControl w:val="0"/>
        <w:spacing w:after="0" w:line="240" w:lineRule="auto"/>
        <w:rPr>
          <w:rFonts w:ascii="Times New Roman" w:eastAsiaTheme="minorEastAsia" w:hAnsi="Times New Roman"/>
          <w:b/>
          <w:bCs/>
          <w:sz w:val="24"/>
          <w:szCs w:val="24"/>
        </w:rPr>
      </w:pPr>
      <w:r w:rsidRPr="00023464">
        <w:rPr>
          <w:rFonts w:ascii="Times New Roman" w:hAnsi="Times New Roman"/>
          <w:b/>
          <w:color w:val="333333"/>
          <w:sz w:val="24"/>
          <w:szCs w:val="24"/>
          <w:lang w:val="fr-FR"/>
        </w:rPr>
        <w:t>NOUVELLE GÉNÉRATION</w:t>
      </w:r>
      <w:r w:rsidRPr="00023464">
        <w:rPr>
          <w:rFonts w:ascii="Times New Roman" w:hAnsi="Times New Roman"/>
          <w:b/>
          <w:color w:val="333333"/>
          <w:sz w:val="24"/>
          <w:szCs w:val="24"/>
          <w:lang w:val="fr-FR"/>
        </w:rPr>
        <w:br/>
      </w:r>
    </w:p>
    <w:p w14:paraId="16B3E4B7" w14:textId="77777777" w:rsidR="00A8433A" w:rsidRDefault="00A8433A">
      <w:pPr>
        <w:widowControl w:val="0"/>
        <w:spacing w:after="0" w:line="240" w:lineRule="auto"/>
        <w:rPr>
          <w:rFonts w:ascii="Times New Roman" w:eastAsiaTheme="minorEastAsia" w:hAnsi="Times New Roman"/>
          <w:b/>
          <w:bCs/>
          <w:sz w:val="24"/>
          <w:szCs w:val="24"/>
        </w:rPr>
      </w:pPr>
    </w:p>
    <w:p w14:paraId="0E59F8AE" w14:textId="77777777" w:rsidR="00A8433A" w:rsidRDefault="00023464">
      <w:pPr>
        <w:widowControl w:val="0"/>
        <w:spacing w:after="0" w:line="240" w:lineRule="auto"/>
        <w:rPr>
          <w:rFonts w:ascii="Times New Roman" w:eastAsiaTheme="minorEastAsia" w:hAnsi="Times New Roman"/>
          <w:b/>
          <w:bCs/>
          <w:sz w:val="24"/>
          <w:szCs w:val="24"/>
        </w:rPr>
      </w:pPr>
      <w:r>
        <w:rPr>
          <w:rFonts w:ascii="Times New Roman" w:eastAsiaTheme="minorEastAsia" w:hAnsi="Times New Roman"/>
          <w:b/>
          <w:bCs/>
          <w:sz w:val="24"/>
          <w:szCs w:val="24"/>
        </w:rPr>
        <w:t>K</w:t>
      </w:r>
      <w:r>
        <w:rPr>
          <w:rFonts w:ascii="Times New Roman" w:hAnsi="Times New Roman"/>
          <w:b/>
        </w:rPr>
        <w:t>Ä</w:t>
      </w:r>
      <w:r>
        <w:rPr>
          <w:rFonts w:ascii="Times New Roman" w:eastAsiaTheme="minorEastAsia" w:hAnsi="Times New Roman"/>
          <w:b/>
          <w:bCs/>
          <w:sz w:val="24"/>
          <w:szCs w:val="24"/>
        </w:rPr>
        <w:t>TLIN KALJUVEE</w:t>
      </w:r>
    </w:p>
    <w:p w14:paraId="2CA5E788" w14:textId="77777777" w:rsidR="00A8433A" w:rsidRDefault="00A8433A">
      <w:pPr>
        <w:widowControl w:val="0"/>
        <w:spacing w:after="0" w:line="240" w:lineRule="auto"/>
        <w:rPr>
          <w:rFonts w:ascii="Times New Roman" w:eastAsiaTheme="minorEastAsia" w:hAnsi="Times New Roman"/>
          <w:b/>
          <w:bCs/>
          <w:sz w:val="24"/>
          <w:szCs w:val="24"/>
        </w:rPr>
      </w:pPr>
    </w:p>
    <w:p w14:paraId="73B00859" w14:textId="77777777" w:rsidR="00A8433A" w:rsidRDefault="00023464">
      <w:pPr>
        <w:widowControl w:val="0"/>
        <w:spacing w:after="0" w:line="240" w:lineRule="auto"/>
        <w:rPr>
          <w:rFonts w:ascii="Times New Roman" w:eastAsiaTheme="minorEastAsia" w:hAnsi="Times New Roman"/>
          <w:bCs/>
          <w:sz w:val="24"/>
          <w:szCs w:val="24"/>
        </w:rPr>
      </w:pPr>
      <w:proofErr w:type="spellStart"/>
      <w:r>
        <w:rPr>
          <w:rFonts w:ascii="Times New Roman" w:eastAsiaTheme="minorEastAsia" w:hAnsi="Times New Roman"/>
          <w:bCs/>
          <w:sz w:val="24"/>
          <w:szCs w:val="24"/>
        </w:rPr>
        <w:t>Tjitske</w:t>
      </w:r>
      <w:proofErr w:type="spellEnd"/>
      <w:r>
        <w:rPr>
          <w:rFonts w:ascii="Times New Roman" w:eastAsiaTheme="minorEastAsia" w:hAnsi="Times New Roman"/>
          <w:bCs/>
          <w:sz w:val="24"/>
          <w:szCs w:val="24"/>
        </w:rPr>
        <w:t xml:space="preserve"> Storm</w:t>
      </w:r>
    </w:p>
    <w:p w14:paraId="433D2429" w14:textId="77777777" w:rsidR="00A8433A" w:rsidRDefault="00A8433A">
      <w:pPr>
        <w:widowControl w:val="0"/>
        <w:spacing w:after="0" w:line="240" w:lineRule="auto"/>
        <w:rPr>
          <w:rFonts w:ascii="Times New Roman" w:eastAsiaTheme="minorEastAsia" w:hAnsi="Times New Roman"/>
          <w:bCs/>
          <w:sz w:val="24"/>
          <w:szCs w:val="24"/>
        </w:rPr>
      </w:pPr>
    </w:p>
    <w:p w14:paraId="1BA10D0B" w14:textId="77777777" w:rsidR="00A8433A" w:rsidRDefault="00A8433A">
      <w:pPr>
        <w:widowControl w:val="0"/>
        <w:spacing w:after="0" w:line="240" w:lineRule="auto"/>
        <w:rPr>
          <w:rFonts w:ascii="Times New Roman" w:eastAsiaTheme="minorEastAsia" w:hAnsi="Times New Roman"/>
          <w:sz w:val="24"/>
          <w:szCs w:val="24"/>
        </w:rPr>
      </w:pPr>
    </w:p>
    <w:p w14:paraId="0C7E11CD" w14:textId="77777777" w:rsidR="00A8433A" w:rsidRDefault="00023464">
      <w:pPr>
        <w:widowControl w:val="0"/>
        <w:spacing w:after="0" w:line="240" w:lineRule="auto"/>
      </w:pPr>
      <w:r>
        <w:rPr>
          <w:rFonts w:ascii="Times New Roman" w:eastAsiaTheme="minorEastAsia" w:hAnsi="Times New Roman"/>
          <w:sz w:val="24"/>
          <w:szCs w:val="24"/>
          <w:lang w:val="fr-FR"/>
        </w:rPr>
        <w:t xml:space="preserve">En 2012, </w:t>
      </w:r>
      <w:bookmarkStart w:id="0" w:name="_GoBack"/>
      <w:proofErr w:type="spellStart"/>
      <w:r w:rsidRPr="00661ED9">
        <w:rPr>
          <w:rFonts w:ascii="Times New Roman" w:eastAsiaTheme="minorEastAsia" w:hAnsi="Times New Roman"/>
          <w:b/>
          <w:sz w:val="24"/>
          <w:szCs w:val="24"/>
          <w:lang w:val="fr-FR"/>
        </w:rPr>
        <w:t>Kätlin</w:t>
      </w:r>
      <w:proofErr w:type="spellEnd"/>
      <w:r w:rsidRPr="00661ED9">
        <w:rPr>
          <w:rFonts w:ascii="Times New Roman" w:eastAsiaTheme="minorEastAsia" w:hAnsi="Times New Roman"/>
          <w:b/>
          <w:sz w:val="24"/>
          <w:szCs w:val="24"/>
          <w:lang w:val="fr-FR"/>
        </w:rPr>
        <w:t xml:space="preserve"> </w:t>
      </w:r>
      <w:proofErr w:type="spellStart"/>
      <w:r w:rsidRPr="00661ED9">
        <w:rPr>
          <w:rFonts w:ascii="Times New Roman" w:eastAsiaTheme="minorEastAsia" w:hAnsi="Times New Roman"/>
          <w:b/>
          <w:sz w:val="24"/>
          <w:szCs w:val="24"/>
          <w:lang w:val="fr-FR"/>
        </w:rPr>
        <w:t>Kaljuvee</w:t>
      </w:r>
      <w:proofErr w:type="spellEnd"/>
      <w:r w:rsidRPr="00661ED9">
        <w:rPr>
          <w:rFonts w:ascii="Times New Roman" w:eastAsiaTheme="minorEastAsia" w:hAnsi="Times New Roman"/>
          <w:b/>
          <w:sz w:val="24"/>
          <w:szCs w:val="24"/>
          <w:lang w:val="fr-FR"/>
        </w:rPr>
        <w:t xml:space="preserve"> </w:t>
      </w:r>
      <w:bookmarkEnd w:id="0"/>
      <w:r>
        <w:rPr>
          <w:rFonts w:ascii="Times New Roman" w:eastAsiaTheme="minorEastAsia" w:hAnsi="Times New Roman"/>
          <w:sz w:val="24"/>
          <w:szCs w:val="24"/>
          <w:lang w:val="fr-FR"/>
        </w:rPr>
        <w:t xml:space="preserve">a lancé une collection d'écharpes imprimées en soie, qui lui a valu d'être immédiatement nominée pour divers prix internationaux, comme les </w:t>
      </w:r>
      <w:proofErr w:type="spellStart"/>
      <w:r>
        <w:rPr>
          <w:rFonts w:ascii="Times New Roman" w:eastAsiaTheme="minorEastAsia" w:hAnsi="Times New Roman"/>
          <w:sz w:val="24"/>
          <w:szCs w:val="24"/>
          <w:lang w:val="fr-FR"/>
        </w:rPr>
        <w:t>Baltic</w:t>
      </w:r>
      <w:proofErr w:type="spellEnd"/>
      <w:r>
        <w:rPr>
          <w:rFonts w:ascii="Times New Roman" w:eastAsiaTheme="minorEastAsia" w:hAnsi="Times New Roman"/>
          <w:sz w:val="24"/>
          <w:szCs w:val="24"/>
          <w:lang w:val="fr-FR"/>
        </w:rPr>
        <w:t xml:space="preserve"> </w:t>
      </w:r>
      <w:proofErr w:type="spellStart"/>
      <w:r>
        <w:rPr>
          <w:rFonts w:ascii="Times New Roman" w:eastAsiaTheme="minorEastAsia" w:hAnsi="Times New Roman"/>
          <w:sz w:val="24"/>
          <w:szCs w:val="24"/>
          <w:lang w:val="fr-FR"/>
        </w:rPr>
        <w:t>Fashion</w:t>
      </w:r>
      <w:proofErr w:type="spellEnd"/>
      <w:r>
        <w:rPr>
          <w:rFonts w:ascii="Times New Roman" w:eastAsiaTheme="minorEastAsia" w:hAnsi="Times New Roman"/>
          <w:sz w:val="24"/>
          <w:szCs w:val="24"/>
          <w:lang w:val="fr-FR"/>
        </w:rPr>
        <w:t xml:space="preserve"> </w:t>
      </w:r>
      <w:proofErr w:type="spellStart"/>
      <w:r>
        <w:rPr>
          <w:rFonts w:ascii="Times New Roman" w:eastAsiaTheme="minorEastAsia" w:hAnsi="Times New Roman"/>
          <w:sz w:val="24"/>
          <w:szCs w:val="24"/>
          <w:lang w:val="fr-FR"/>
        </w:rPr>
        <w:t>Awards</w:t>
      </w:r>
      <w:proofErr w:type="spellEnd"/>
      <w:r>
        <w:rPr>
          <w:rFonts w:ascii="Times New Roman" w:eastAsiaTheme="minorEastAsia" w:hAnsi="Times New Roman"/>
          <w:sz w:val="24"/>
          <w:szCs w:val="24"/>
          <w:lang w:val="fr-FR"/>
        </w:rPr>
        <w:t xml:space="preserve"> la même année. Son style unique et représentatif, comme elle l'emploie dans toute sa collection, est principalement inspiré par les environs ruraux de sa ville natale : le mysticisme sauvage des forêts estoniennes. Des éléments tels que les animaux, les fleurs ou les créatures divines se transposent dans une palette de couleurs atmosphériques qu'elle obtient en variant les techniques, comme le dessin au fusain ou l'aquarelle. Pour la collection A/H 2016 qui arrive, </w:t>
      </w:r>
      <w:proofErr w:type="spellStart"/>
      <w:r>
        <w:rPr>
          <w:rFonts w:ascii="Times New Roman" w:eastAsiaTheme="minorEastAsia" w:hAnsi="Times New Roman"/>
          <w:sz w:val="24"/>
          <w:szCs w:val="24"/>
          <w:lang w:val="fr-FR"/>
        </w:rPr>
        <w:t>Kätlin</w:t>
      </w:r>
      <w:proofErr w:type="spellEnd"/>
      <w:r>
        <w:rPr>
          <w:rFonts w:ascii="Times New Roman" w:eastAsiaTheme="minorEastAsia" w:hAnsi="Times New Roman"/>
          <w:sz w:val="24"/>
          <w:szCs w:val="24"/>
          <w:lang w:val="fr-FR"/>
        </w:rPr>
        <w:t xml:space="preserve"> s'inspire des peaux de bêtes Vikings et d'autres éléments de folklore littoral. En utilisant une palette de couleurs contrastée, allant du clair aérien au sombre mystique, associés à son design si significatif, elle ressuscite ces formes d'arts ancestrales dans des créations contemporaines. Des figures religieuses antiques, des cordages tressés et des plumages qu'elle duplique, copie et mêle en d'harmonieuses formes géométriques artisanales. </w:t>
      </w:r>
    </w:p>
    <w:p w14:paraId="5B7D9ECB" w14:textId="77777777" w:rsidR="00A8433A" w:rsidRDefault="00A8433A">
      <w:pPr>
        <w:widowControl w:val="0"/>
        <w:spacing w:after="0" w:line="240" w:lineRule="auto"/>
        <w:rPr>
          <w:rFonts w:ascii="Times New Roman" w:eastAsiaTheme="minorEastAsia" w:hAnsi="Times New Roman"/>
          <w:sz w:val="24"/>
          <w:szCs w:val="24"/>
        </w:rPr>
      </w:pPr>
    </w:p>
    <w:p w14:paraId="7D41A9DC" w14:textId="77777777" w:rsidR="00A8433A" w:rsidRDefault="00023464">
      <w:pPr>
        <w:widowControl w:val="0"/>
        <w:spacing w:after="0" w:line="240" w:lineRule="auto"/>
        <w:rPr>
          <w:rFonts w:ascii="Times New Roman" w:eastAsiaTheme="minorEastAsia" w:hAnsi="Times New Roman"/>
          <w:sz w:val="24"/>
          <w:szCs w:val="24"/>
        </w:rPr>
      </w:pPr>
      <w:r>
        <w:rPr>
          <w:rFonts w:ascii="Times New Roman" w:eastAsiaTheme="minorEastAsia" w:hAnsi="Times New Roman"/>
          <w:sz w:val="24"/>
          <w:szCs w:val="24"/>
          <w:lang w:val="fr-FR"/>
        </w:rPr>
        <w:t xml:space="preserve">Avant de lancer sa propre griffe – qu'elle réassortit de nouvelles collections deux fois par an avec des pièces en édition limitée – </w:t>
      </w:r>
      <w:proofErr w:type="spellStart"/>
      <w:r>
        <w:rPr>
          <w:rFonts w:ascii="Times New Roman" w:eastAsiaTheme="minorEastAsia" w:hAnsi="Times New Roman"/>
          <w:sz w:val="24"/>
          <w:szCs w:val="24"/>
          <w:lang w:val="fr-FR"/>
        </w:rPr>
        <w:t>Kätlin</w:t>
      </w:r>
      <w:proofErr w:type="spellEnd"/>
      <w:r>
        <w:rPr>
          <w:rFonts w:ascii="Times New Roman" w:eastAsiaTheme="minorEastAsia" w:hAnsi="Times New Roman"/>
          <w:sz w:val="24"/>
          <w:szCs w:val="24"/>
          <w:lang w:val="fr-FR"/>
        </w:rPr>
        <w:t xml:space="preserve"> a étudié à l'Ecole des Beaux-arts Estonienne et à l'</w:t>
      </w:r>
      <w:proofErr w:type="spellStart"/>
      <w:r>
        <w:rPr>
          <w:rFonts w:ascii="Times New Roman" w:eastAsiaTheme="minorEastAsia" w:hAnsi="Times New Roman"/>
          <w:sz w:val="24"/>
          <w:szCs w:val="24"/>
          <w:lang w:val="fr-FR"/>
        </w:rPr>
        <w:t>Esag</w:t>
      </w:r>
      <w:proofErr w:type="spellEnd"/>
      <w:r>
        <w:rPr>
          <w:rFonts w:ascii="Times New Roman" w:eastAsiaTheme="minorEastAsia" w:hAnsi="Times New Roman"/>
          <w:sz w:val="24"/>
          <w:szCs w:val="24"/>
          <w:lang w:val="fr-FR"/>
        </w:rPr>
        <w:t xml:space="preserve"> </w:t>
      </w:r>
      <w:proofErr w:type="spellStart"/>
      <w:r>
        <w:rPr>
          <w:rFonts w:ascii="Times New Roman" w:eastAsiaTheme="minorEastAsia" w:hAnsi="Times New Roman"/>
          <w:sz w:val="24"/>
          <w:szCs w:val="24"/>
          <w:lang w:val="fr-FR"/>
        </w:rPr>
        <w:t>Penninghen</w:t>
      </w:r>
      <w:proofErr w:type="spellEnd"/>
      <w:r>
        <w:rPr>
          <w:rFonts w:ascii="Times New Roman" w:eastAsiaTheme="minorEastAsia" w:hAnsi="Times New Roman"/>
          <w:sz w:val="24"/>
          <w:szCs w:val="24"/>
          <w:lang w:val="fr-FR"/>
        </w:rPr>
        <w:t xml:space="preserve"> de Paris, où elle s'est spécialisée dans l'illustration graphique. Depuis, de très grands noms comme Givenchy, Valentino ou Chanel ont fait appel à ses services. On a également pu apercevoir ses dessins dans divers spots publicitaires et marques de produits.</w:t>
      </w:r>
    </w:p>
    <w:p w14:paraId="5B1E4E23" w14:textId="77777777" w:rsidR="00A8433A" w:rsidRDefault="00A8433A">
      <w:pPr>
        <w:widowControl w:val="0"/>
        <w:spacing w:after="0" w:line="240" w:lineRule="auto"/>
        <w:rPr>
          <w:lang w:val="fr-FR"/>
        </w:rPr>
      </w:pPr>
    </w:p>
    <w:p w14:paraId="34A8803D" w14:textId="77777777" w:rsidR="00A8433A" w:rsidRDefault="00661ED9">
      <w:pPr>
        <w:widowControl w:val="0"/>
        <w:spacing w:after="0" w:line="240" w:lineRule="auto"/>
      </w:pPr>
      <w:hyperlink r:id="rId5">
        <w:r w:rsidR="00023464">
          <w:rPr>
            <w:rStyle w:val="LienInternet"/>
            <w:rFonts w:ascii="Times" w:eastAsiaTheme="minorEastAsia" w:hAnsi="Times" w:cs="Helvetica"/>
            <w:color w:val="386EFF"/>
            <w:sz w:val="24"/>
            <w:szCs w:val="24"/>
            <w:u w:color="386EFF"/>
          </w:rPr>
          <w:t>www.katlinkaljuvee.net</w:t>
        </w:r>
      </w:hyperlink>
    </w:p>
    <w:p w14:paraId="3F4C70BD" w14:textId="77777777" w:rsidR="00A8433A" w:rsidRDefault="00A8433A"/>
    <w:p w14:paraId="728DCE8F" w14:textId="77777777" w:rsidR="00A8433A" w:rsidRDefault="00023464">
      <w:r>
        <w:rPr>
          <w:rFonts w:ascii="Times New Roman" w:eastAsiaTheme="minorEastAsia" w:hAnsi="Times New Roman"/>
          <w:b/>
          <w:sz w:val="24"/>
          <w:szCs w:val="24"/>
          <w:lang w:val="fr-FR"/>
        </w:rPr>
        <w:t xml:space="preserve">Vous pourrez en apprendre plus sur </w:t>
      </w:r>
      <w:proofErr w:type="spellStart"/>
      <w:r>
        <w:rPr>
          <w:rFonts w:ascii="Times New Roman" w:eastAsiaTheme="minorEastAsia" w:hAnsi="Times New Roman"/>
          <w:b/>
          <w:sz w:val="24"/>
          <w:szCs w:val="24"/>
          <w:lang w:val="fr-FR"/>
        </w:rPr>
        <w:t>Kätlin</w:t>
      </w:r>
      <w:proofErr w:type="spellEnd"/>
      <w:r>
        <w:rPr>
          <w:rFonts w:ascii="Times New Roman" w:eastAsiaTheme="minorEastAsia" w:hAnsi="Times New Roman"/>
          <w:b/>
          <w:sz w:val="24"/>
          <w:szCs w:val="24"/>
          <w:lang w:val="fr-FR"/>
        </w:rPr>
        <w:t xml:space="preserve"> </w:t>
      </w:r>
      <w:proofErr w:type="spellStart"/>
      <w:r>
        <w:rPr>
          <w:rFonts w:ascii="Times New Roman" w:eastAsiaTheme="minorEastAsia" w:hAnsi="Times New Roman"/>
          <w:b/>
          <w:sz w:val="24"/>
          <w:szCs w:val="24"/>
          <w:lang w:val="fr-FR"/>
        </w:rPr>
        <w:t>Kaljuvee</w:t>
      </w:r>
      <w:proofErr w:type="spellEnd"/>
      <w:r>
        <w:rPr>
          <w:rFonts w:ascii="Times New Roman" w:eastAsiaTheme="minorEastAsia" w:hAnsi="Times New Roman"/>
          <w:b/>
          <w:sz w:val="24"/>
          <w:szCs w:val="24"/>
          <w:lang w:val="fr-FR"/>
        </w:rPr>
        <w:t xml:space="preserve"> au </w:t>
      </w:r>
      <w:proofErr w:type="spellStart"/>
      <w:r>
        <w:rPr>
          <w:rFonts w:ascii="Times New Roman" w:eastAsiaTheme="minorEastAsia" w:hAnsi="Times New Roman"/>
          <w:b/>
          <w:sz w:val="24"/>
          <w:szCs w:val="24"/>
          <w:lang w:val="fr-FR"/>
        </w:rPr>
        <w:t>WeAr</w:t>
      </w:r>
      <w:proofErr w:type="spellEnd"/>
      <w:r>
        <w:rPr>
          <w:rFonts w:ascii="Times New Roman" w:eastAsiaTheme="minorEastAsia" w:hAnsi="Times New Roman"/>
          <w:b/>
          <w:sz w:val="24"/>
          <w:szCs w:val="24"/>
          <w:lang w:val="fr-FR"/>
        </w:rPr>
        <w:t xml:space="preserve"> Select London</w:t>
      </w:r>
      <w:r>
        <w:rPr>
          <w:rFonts w:ascii="Times New Roman" w:eastAsiaTheme="minorEastAsia" w:hAnsi="Times New Roman"/>
          <w:b/>
          <w:sz w:val="24"/>
          <w:szCs w:val="24"/>
        </w:rPr>
        <w:br/>
      </w:r>
      <w:r>
        <w:rPr>
          <w:rFonts w:ascii="Times New Roman" w:hAnsi="Times New Roman"/>
          <w:b/>
          <w:sz w:val="24"/>
          <w:szCs w:val="24"/>
          <w:highlight w:val="yellow"/>
        </w:rPr>
        <w:br/>
      </w:r>
      <w:proofErr w:type="gramStart"/>
      <w:r>
        <w:rPr>
          <w:rFonts w:ascii="Times New Roman" w:hAnsi="Times New Roman"/>
          <w:b/>
          <w:sz w:val="24"/>
          <w:szCs w:val="24"/>
          <w:highlight w:val="yellow"/>
        </w:rPr>
        <w:t>(</w:t>
      </w:r>
      <w:proofErr w:type="gramEnd"/>
      <w:r>
        <w:rPr>
          <w:rFonts w:ascii="Times New Roman" w:hAnsi="Times New Roman"/>
          <w:b/>
          <w:sz w:val="24"/>
          <w:szCs w:val="24"/>
          <w:highlight w:val="yellow"/>
        </w:rPr>
        <w:t xml:space="preserve">VON SUEDEN GRAPHICS NOTE: please include the </w:t>
      </w:r>
      <w:proofErr w:type="spellStart"/>
      <w:r>
        <w:rPr>
          <w:rFonts w:ascii="Times New Roman" w:hAnsi="Times New Roman"/>
          <w:b/>
          <w:sz w:val="24"/>
          <w:szCs w:val="24"/>
          <w:highlight w:val="yellow"/>
        </w:rPr>
        <w:t>WeAr</w:t>
      </w:r>
      <w:proofErr w:type="spellEnd"/>
      <w:r>
        <w:rPr>
          <w:rFonts w:ascii="Times New Roman" w:hAnsi="Times New Roman"/>
          <w:b/>
          <w:sz w:val="24"/>
          <w:szCs w:val="24"/>
          <w:highlight w:val="yellow"/>
        </w:rPr>
        <w:t xml:space="preserve"> Select logo next to the above statement, at the bottom of the page).</w:t>
      </w:r>
    </w:p>
    <w:p w14:paraId="453A443A" w14:textId="77777777" w:rsidR="00A8433A" w:rsidRDefault="00023464">
      <w:r>
        <w:rPr>
          <w:rFonts w:ascii="Times New Roman" w:eastAsiaTheme="minorEastAsia" w:hAnsi="Times New Roman"/>
          <w:b/>
          <w:sz w:val="24"/>
          <w:szCs w:val="24"/>
        </w:rPr>
        <w:br/>
      </w:r>
    </w:p>
    <w:sectPr w:rsidR="00A8433A">
      <w:pgSz w:w="11906" w:h="16838"/>
      <w:pgMar w:top="1440" w:right="1800" w:bottom="1440" w:left="180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33A"/>
    <w:rsid w:val="00023464"/>
    <w:rsid w:val="00661ED9"/>
    <w:rsid w:val="00A843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44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5F"/>
    <w:pPr>
      <w:spacing w:after="200" w:line="276" w:lineRule="auto"/>
    </w:pPr>
    <w:rPr>
      <w:rFonts w:ascii="Calibri" w:eastAsia="Calibri" w:hAnsi="Calibri" w:cs="Times New Roman"/>
      <w:color w:val="00000A"/>
      <w:sz w:val="22"/>
      <w:szCs w:val="22"/>
    </w:rPr>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BF105F"/>
    <w:rPr>
      <w:color w:val="0000FF" w:themeColor="hyperlink"/>
      <w:u w:val="single"/>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5F"/>
    <w:pPr>
      <w:spacing w:after="200" w:line="276" w:lineRule="auto"/>
    </w:pPr>
    <w:rPr>
      <w:rFonts w:ascii="Calibri" w:eastAsia="Calibri" w:hAnsi="Calibri" w:cs="Times New Roman"/>
      <w:color w:val="00000A"/>
      <w:sz w:val="22"/>
      <w:szCs w:val="22"/>
    </w:rPr>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BF105F"/>
    <w:rPr>
      <w:color w:val="0000FF" w:themeColor="hyperlink"/>
      <w:u w:val="single"/>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katlinkaljuvee.ne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284</Words>
  <Characters>1621</Characters>
  <Application>Microsoft Macintosh Word</Application>
  <DocSecurity>0</DocSecurity>
  <Lines>13</Lines>
  <Paragraphs>3</Paragraphs>
  <ScaleCrop>false</ScaleCrop>
  <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Emily Norval</cp:lastModifiedBy>
  <cp:revision>13</cp:revision>
  <dcterms:created xsi:type="dcterms:W3CDTF">2015-11-10T19:42:00Z</dcterms:created>
  <dcterms:modified xsi:type="dcterms:W3CDTF">2015-11-30T10:18:00Z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