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ROBIN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’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 JEAN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NEUER PARTNER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Robin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’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fr-FR"/>
        </w:rPr>
        <w:t>s Jean</w:t>
      </w:r>
      <w:r>
        <w:rPr>
          <w:rFonts w:ascii="Times New Roman" w:hAnsi="Times New Roman"/>
          <w:sz w:val="32"/>
          <w:szCs w:val="32"/>
          <w:rtl w:val="0"/>
          <w:lang w:val="de-DE"/>
        </w:rPr>
        <w:t>, die amerikanische Denimmarke, die mit ihren Biker-Chics, innovativen Waschungen und der charakteristischen nietenbesetzten Ges</w:t>
      </w:r>
      <w:r>
        <w:rPr>
          <w:rFonts w:ascii="Times New Roman" w:hAnsi="Times New Roman" w:hint="default"/>
          <w:sz w:val="32"/>
          <w:szCs w:val="32"/>
          <w:rtl w:val="0"/>
          <w:lang w:val="de-DE"/>
        </w:rPr>
        <w:t>äß</w:t>
      </w:r>
      <w:r>
        <w:rPr>
          <w:rFonts w:ascii="Times New Roman" w:hAnsi="Times New Roman"/>
          <w:sz w:val="32"/>
          <w:szCs w:val="32"/>
          <w:rtl w:val="0"/>
          <w:lang w:val="de-DE"/>
        </w:rPr>
        <w:t>taschen, vor allem Stars und Sternchen begeistert, verk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ndete eine neue Partnerschaft mit der luxuri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sen deutschen Department-Store-Gruppe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a-DK"/>
        </w:rPr>
        <w:t>Breuninger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. Ab H/W 2016 werden neue Waschungen der </w:t>
      </w:r>
      <w:r>
        <w:rPr>
          <w:rFonts w:ascii="Times New Roman" w:hAnsi="Times New Roman" w:hint="default"/>
          <w:sz w:val="32"/>
          <w:szCs w:val="32"/>
          <w:rtl w:val="0"/>
        </w:rPr>
        <w:t>‚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4D Gruppe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‘ </w:t>
      </w:r>
      <w:r>
        <w:rPr>
          <w:rFonts w:ascii="Times New Roman" w:hAnsi="Times New Roman"/>
          <w:sz w:val="32"/>
          <w:szCs w:val="32"/>
          <w:rtl w:val="0"/>
          <w:lang w:val="de-DE"/>
        </w:rPr>
        <w:t>exklusiv im Onlineshop des Stores erh</w:t>
      </w:r>
      <w:r>
        <w:rPr>
          <w:rFonts w:ascii="Times New Roman" w:hAnsi="Times New Roman" w:hint="default"/>
          <w:sz w:val="32"/>
          <w:szCs w:val="32"/>
          <w:rtl w:val="0"/>
        </w:rPr>
        <w:t>ä</w:t>
      </w:r>
      <w:r>
        <w:rPr>
          <w:rFonts w:ascii="Times New Roman" w:hAnsi="Times New Roman"/>
          <w:sz w:val="32"/>
          <w:szCs w:val="32"/>
          <w:rtl w:val="0"/>
          <w:lang w:val="de-DE"/>
        </w:rPr>
        <w:t>ltlich sein; die Distribution f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r diese neue Produktgruppe erfolgt in Deutschland ausschlie</w:t>
      </w:r>
      <w:r>
        <w:rPr>
          <w:rFonts w:ascii="Times New Roman" w:hAnsi="Times New Roman" w:hint="default"/>
          <w:sz w:val="32"/>
          <w:szCs w:val="32"/>
          <w:rtl w:val="0"/>
          <w:lang w:val="de-DE"/>
        </w:rPr>
        <w:t>ß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lich 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</w:rPr>
        <w:t>ber Breuninger.</w:t>
      </w:r>
    </w:p>
    <w:p>
      <w:pPr>
        <w:pStyle w:val="Default"/>
        <w:bidi w:val="0"/>
        <w:ind w:left="0" w:right="0" w:firstLine="0"/>
        <w:jc w:val="left"/>
        <w:rPr>
          <w:color w:val="000000"/>
          <w:sz w:val="24"/>
          <w:szCs w:val="24"/>
          <w:u w:val="none" w:color="4687ff"/>
          <w:rtl w:val="0"/>
        </w:rPr>
      </w:pPr>
      <w:r>
        <w:rPr>
          <w:color w:val="4687ff"/>
          <w:sz w:val="32"/>
          <w:szCs w:val="32"/>
          <w:u w:val="single" w:color="4687ff"/>
          <w:rtl w:val="0"/>
        </w:rPr>
        <w:fldChar w:fldCharType="begin" w:fldLock="0"/>
      </w:r>
      <w:r>
        <w:rPr>
          <w:color w:val="4687ff"/>
          <w:sz w:val="32"/>
          <w:szCs w:val="32"/>
          <w:u w:val="single" w:color="4687ff"/>
          <w:rtl w:val="0"/>
        </w:rPr>
        <w:instrText xml:space="preserve"> HYPERLINK "http://www.robinsjean.com/"</w:instrText>
      </w:r>
      <w:r>
        <w:rPr>
          <w:color w:val="4687ff"/>
          <w:sz w:val="32"/>
          <w:szCs w:val="32"/>
          <w:u w:val="single" w:color="4687ff"/>
          <w:rtl w:val="0"/>
        </w:rPr>
        <w:fldChar w:fldCharType="separate" w:fldLock="0"/>
      </w:r>
      <w:r>
        <w:rPr>
          <w:color w:val="4687ff"/>
          <w:sz w:val="32"/>
          <w:szCs w:val="32"/>
          <w:u w:val="single" w:color="4687ff"/>
          <w:rtl w:val="0"/>
        </w:rPr>
        <w:t>www.robinsjean.com</w:t>
      </w:r>
      <w:r>
        <w:rPr>
          <w:color w:val="4687ff"/>
          <w:sz w:val="32"/>
          <w:szCs w:val="32"/>
          <w:u w:val="single" w:color="4687ff"/>
          <w:rtl w:val="0"/>
        </w:rPr>
        <w:fldChar w:fldCharType="end" w:fldLock="0"/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CALVIN KLEIN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NEUE KREATIVSTRATEGIE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 xml:space="preserve">In einer 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berraschenden Pressemitteilung, pr</w:t>
      </w:r>
      <w:r>
        <w:rPr>
          <w:rFonts w:ascii="Times New Roman" w:hAnsi="Times New Roman" w:hint="default"/>
          <w:sz w:val="32"/>
          <w:szCs w:val="32"/>
          <w:rtl w:val="0"/>
        </w:rPr>
        <w:t>ä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sentierte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Calvin Klein</w:t>
      </w:r>
      <w:r>
        <w:rPr>
          <w:rFonts w:ascii="Times New Roman" w:hAnsi="Times New Roman"/>
          <w:sz w:val="32"/>
          <w:szCs w:val="32"/>
          <w:rtl w:val="0"/>
          <w:lang w:val="de-DE"/>
        </w:rPr>
        <w:t>, Inc. eine neue Unternehmensstrategie, die wieder alle Calvin Klein Marken unter dem Dach einer gemeinsamen kreativen Vision vereint. Francisco Costa, Kreativdirektor f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r Damenmode und Italo Zucchelli, Kreativdirektor der Men</w:t>
      </w:r>
      <w:r>
        <w:rPr>
          <w:rFonts w:ascii="Times New Roman" w:hAnsi="Times New Roman" w:hint="default"/>
          <w:sz w:val="32"/>
          <w:szCs w:val="32"/>
          <w:rtl w:val="0"/>
        </w:rPr>
        <w:t>’</w:t>
      </w:r>
      <w:r>
        <w:rPr>
          <w:rFonts w:ascii="Times New Roman" w:hAnsi="Times New Roman"/>
          <w:sz w:val="32"/>
          <w:szCs w:val="32"/>
          <w:rtl w:val="0"/>
          <w:lang w:val="de-DE"/>
        </w:rPr>
        <w:t>s Calvin Klein Kollektion, werden das Modehaus verlassen. Diese Neuigkeit sch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rte Ger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chte 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ber die bevorstehende Ernennung von Raf Simons als Kreativdirektor beider Linien, die jedoch bisher nicht von dem Unternehmen best</w:t>
      </w:r>
      <w:r>
        <w:rPr>
          <w:rFonts w:ascii="Times New Roman" w:hAnsi="Times New Roman" w:hint="default"/>
          <w:sz w:val="32"/>
          <w:szCs w:val="32"/>
          <w:rtl w:val="0"/>
        </w:rPr>
        <w:t>ä</w:t>
      </w:r>
      <w:r>
        <w:rPr>
          <w:rFonts w:ascii="Times New Roman" w:hAnsi="Times New Roman"/>
          <w:sz w:val="32"/>
          <w:szCs w:val="32"/>
          <w:rtl w:val="0"/>
          <w:lang w:val="de-DE"/>
        </w:rPr>
        <w:t>tigt wurden.</w:t>
      </w:r>
    </w:p>
    <w:p>
      <w:pPr>
        <w:pStyle w:val="Default"/>
        <w:bidi w:val="0"/>
        <w:ind w:left="0" w:right="0" w:firstLine="0"/>
        <w:jc w:val="left"/>
        <w:rPr>
          <w:color w:val="000000"/>
          <w:sz w:val="24"/>
          <w:szCs w:val="24"/>
          <w:u w:val="none" w:color="4687ff"/>
          <w:rtl w:val="0"/>
        </w:rPr>
      </w:pPr>
      <w:r>
        <w:rPr>
          <w:color w:val="4687ff"/>
          <w:sz w:val="32"/>
          <w:szCs w:val="32"/>
          <w:u w:val="single" w:color="4687ff"/>
          <w:rtl w:val="0"/>
        </w:rPr>
        <w:fldChar w:fldCharType="begin" w:fldLock="0"/>
      </w:r>
      <w:r>
        <w:rPr>
          <w:color w:val="4687ff"/>
          <w:sz w:val="32"/>
          <w:szCs w:val="32"/>
          <w:u w:val="single" w:color="4687ff"/>
          <w:rtl w:val="0"/>
        </w:rPr>
        <w:instrText xml:space="preserve"> HYPERLINK "http://www.calvinklein.com/"</w:instrText>
      </w:r>
      <w:r>
        <w:rPr>
          <w:color w:val="4687ff"/>
          <w:sz w:val="32"/>
          <w:szCs w:val="32"/>
          <w:u w:val="single" w:color="4687ff"/>
          <w:rtl w:val="0"/>
        </w:rPr>
        <w:fldChar w:fldCharType="separate" w:fldLock="0"/>
      </w:r>
      <w:r>
        <w:rPr>
          <w:color w:val="4687ff"/>
          <w:sz w:val="32"/>
          <w:szCs w:val="32"/>
          <w:u w:val="single" w:color="4687ff"/>
          <w:rtl w:val="0"/>
        </w:rPr>
        <w:t>www.calvinklein.com</w:t>
      </w:r>
      <w:r>
        <w:rPr>
          <w:color w:val="4687ff"/>
          <w:sz w:val="32"/>
          <w:szCs w:val="32"/>
          <w:u w:val="single" w:color="4687ff"/>
          <w:rtl w:val="0"/>
        </w:rPr>
        <w:fldChar w:fldCharType="end" w:fldLock="0"/>
      </w:r>
    </w:p>
    <w:p>
      <w:pPr>
        <w:pStyle w:val="Default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de-DE"/>
        </w:rPr>
        <w:t>EndFragment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character" w:styleId="Hyperlink.0">
    <w:name w:val="Hyperlink.0"/>
    <w:basedOn w:val="Hyperlink"/>
    <w:next w:val="Hyperlink.0"/>
    <w:rPr/>
  </w:style>
  <w:style w:type="character" w:styleId="Hyperlink.1">
    <w:name w:val="Hyperlink.1"/>
    <w:basedOn w:val="Hyperlink"/>
    <w:next w:val="Hyperlink.1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