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rPr>
          <w:b w:val="1"/>
          <w:bCs w:val="1"/>
        </w:rPr>
      </w:pPr>
      <w:r>
        <w:rPr>
          <w:rtl w:val="0"/>
        </w:rPr>
        <w:t xml:space="preserve">Topic </w:t>
      </w:r>
    </w:p>
    <w:p>
      <w:pPr>
        <w:pStyle w:val="Standard"/>
        <w:rPr>
          <w:b w:val="1"/>
          <w:bCs w:val="1"/>
        </w:rPr>
      </w:pPr>
    </w:p>
    <w:p>
      <w:pPr>
        <w:pStyle w:val="Standard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See now, buy now </w:t>
      </w:r>
      <w:r>
        <w:rPr>
          <w:b w:val="1"/>
          <w:bCs w:val="1"/>
          <w:rtl w:val="0"/>
          <w:lang w:val="de-DE"/>
        </w:rPr>
        <w:t xml:space="preserve">– </w:t>
      </w:r>
      <w:r>
        <w:rPr>
          <w:b w:val="1"/>
          <w:bCs w:val="1"/>
          <w:rtl w:val="0"/>
          <w:lang w:val="de-DE"/>
        </w:rPr>
        <w:t>oder sp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ter?</w:t>
      </w:r>
    </w:p>
    <w:p>
      <w:pPr>
        <w:pStyle w:val="Standard"/>
        <w:rPr>
          <w:b w:val="1"/>
          <w:bCs w:val="1"/>
        </w:rPr>
      </w:pPr>
    </w:p>
    <w:p>
      <w:pPr>
        <w:pStyle w:val="Standard"/>
      </w:pPr>
      <w:r>
        <w:rPr>
          <w:b w:val="1"/>
          <w:bCs w:val="1"/>
          <w:rtl w:val="0"/>
          <w:lang w:val="de-DE"/>
        </w:rPr>
        <w:t>Der Schauenplan ist in Bewegung geraten. In-Season-Shows sollen vor Kopisten und Langeweile sch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tzen. Kann das funktionieren?</w:t>
      </w:r>
      <w:r>
        <w:rPr>
          <w:rtl w:val="0"/>
        </w:rPr>
        <w:t xml:space="preserve"> </w:t>
      </w:r>
    </w:p>
    <w:p>
      <w:pPr>
        <w:pStyle w:val="Standard"/>
      </w:pPr>
    </w:p>
    <w:p>
      <w:pPr>
        <w:pStyle w:val="Standard"/>
      </w:pPr>
      <w:r>
        <w:rPr>
          <w:rtl w:val="0"/>
        </w:rPr>
        <w:t xml:space="preserve">Im September zeigen </w:t>
      </w:r>
      <w:r>
        <w:rPr>
          <w:b w:val="1"/>
          <w:bCs w:val="1"/>
          <w:rtl w:val="0"/>
          <w:lang w:val="de-DE"/>
        </w:rPr>
        <w:t>Burberry</w:t>
      </w:r>
      <w:r>
        <w:rPr>
          <w:rtl w:val="0"/>
        </w:rPr>
        <w:t xml:space="preserve"> und </w:t>
      </w:r>
      <w:r>
        <w:rPr>
          <w:b w:val="1"/>
          <w:bCs w:val="1"/>
          <w:rtl w:val="0"/>
          <w:lang w:val="de-DE"/>
        </w:rPr>
        <w:t>Tom Ford</w:t>
      </w:r>
      <w:r>
        <w:rPr>
          <w:rtl w:val="0"/>
        </w:rPr>
        <w:t xml:space="preserve"> ihre aktuellen Herbst/Winter-Kollektionen f</w:t>
      </w:r>
      <w:r>
        <w:rPr>
          <w:rtl w:val="0"/>
        </w:rPr>
        <w:t>ü</w:t>
      </w:r>
      <w:r>
        <w:rPr>
          <w:rtl w:val="0"/>
        </w:rPr>
        <w:t>r M</w:t>
      </w:r>
      <w:r>
        <w:rPr>
          <w:rtl w:val="0"/>
        </w:rPr>
        <w:t>ä</w:t>
      </w:r>
      <w:r>
        <w:rPr>
          <w:rtl w:val="0"/>
        </w:rPr>
        <w:t xml:space="preserve">nner und Frauen in einer Show. </w:t>
      </w:r>
      <w:r>
        <w:rPr>
          <w:b w:val="1"/>
          <w:bCs w:val="1"/>
          <w:rtl w:val="0"/>
          <w:lang w:val="de-DE"/>
        </w:rPr>
        <w:t>Gucci</w:t>
      </w:r>
      <w:r>
        <w:rPr>
          <w:rtl w:val="0"/>
        </w:rPr>
        <w:t xml:space="preserve"> legt ebenfalls beide Geschlechter zusammen, stellt aber FS 17 vor. </w:t>
      </w:r>
      <w:r>
        <w:rPr>
          <w:b w:val="1"/>
          <w:bCs w:val="1"/>
          <w:rtl w:val="0"/>
          <w:lang w:val="de-DE"/>
        </w:rPr>
        <w:t>Tommy Hilfiger</w:t>
      </w:r>
      <w:r>
        <w:rPr>
          <w:rtl w:val="0"/>
        </w:rPr>
        <w:t xml:space="preserve"> pr</w:t>
      </w:r>
      <w:r>
        <w:rPr>
          <w:rtl w:val="0"/>
        </w:rPr>
        <w:t>ä</w:t>
      </w:r>
      <w:r>
        <w:rPr>
          <w:rtl w:val="0"/>
        </w:rPr>
        <w:t xml:space="preserve">sentiert der </w:t>
      </w:r>
      <w:r>
        <w:rPr>
          <w:rtl w:val="0"/>
        </w:rPr>
        <w:t>Ö</w:t>
      </w:r>
      <w:r>
        <w:rPr>
          <w:rtl w:val="0"/>
        </w:rPr>
        <w:t>ffentlichkeit seine Womenswear f</w:t>
      </w:r>
      <w:r>
        <w:rPr>
          <w:rtl w:val="0"/>
        </w:rPr>
        <w:t>ü</w:t>
      </w:r>
      <w:r>
        <w:rPr>
          <w:rtl w:val="0"/>
        </w:rPr>
        <w:t>r HW 2016, Eink</w:t>
      </w:r>
      <w:r>
        <w:rPr>
          <w:rtl w:val="0"/>
        </w:rPr>
        <w:t>ä</w:t>
      </w:r>
      <w:r>
        <w:rPr>
          <w:rtl w:val="0"/>
        </w:rPr>
        <w:t>ufern pr</w:t>
      </w:r>
      <w:r>
        <w:rPr>
          <w:rtl w:val="0"/>
        </w:rPr>
        <w:t>ä</w:t>
      </w:r>
      <w:r>
        <w:rPr>
          <w:rtl w:val="0"/>
        </w:rPr>
        <w:t>sentiert er zeitgleich FS 17. Die Styles von Tom Ford, Hilfiger und Burberry h</w:t>
      </w:r>
      <w:r>
        <w:rPr>
          <w:rtl w:val="0"/>
        </w:rPr>
        <w:t>ä</w:t>
      </w:r>
      <w:r>
        <w:rPr>
          <w:rtl w:val="0"/>
        </w:rPr>
        <w:t>ngen nach der Show in den L</w:t>
      </w:r>
      <w:r>
        <w:rPr>
          <w:rtl w:val="0"/>
        </w:rPr>
        <w:t>ä</w:t>
      </w:r>
      <w:r>
        <w:rPr>
          <w:rtl w:val="0"/>
        </w:rPr>
        <w:t>den, auf Guccis muss man ein halbes Jahr warten. Vier Marken, drei neue Ans</w:t>
      </w:r>
      <w:r>
        <w:rPr>
          <w:rtl w:val="0"/>
        </w:rPr>
        <w:t>ä</w:t>
      </w:r>
      <w:r>
        <w:rPr>
          <w:rtl w:val="0"/>
        </w:rPr>
        <w:t xml:space="preserve">tze. </w:t>
      </w:r>
    </w:p>
    <w:p>
      <w:pPr>
        <w:pStyle w:val="Standard"/>
      </w:pPr>
    </w:p>
    <w:p>
      <w:pPr>
        <w:pStyle w:val="Standard"/>
      </w:pPr>
      <w:r>
        <w:rPr>
          <w:rtl w:val="0"/>
        </w:rPr>
        <w:t>Dank Social Media verbreiten sich die Bilder von Modenschauen blitzschnell. Vier bis sechs Monate sp</w:t>
      </w:r>
      <w:r>
        <w:rPr>
          <w:rtl w:val="0"/>
        </w:rPr>
        <w:t>ä</w:t>
      </w:r>
      <w:r>
        <w:rPr>
          <w:rtl w:val="0"/>
        </w:rPr>
        <w:t>ter kommen die Styles in die L</w:t>
      </w:r>
      <w:r>
        <w:rPr>
          <w:rtl w:val="0"/>
        </w:rPr>
        <w:t>ä</w:t>
      </w:r>
      <w:r>
        <w:rPr>
          <w:rtl w:val="0"/>
        </w:rPr>
        <w:t xml:space="preserve">den </w:t>
      </w:r>
      <w:r>
        <w:rPr>
          <w:rtl w:val="0"/>
        </w:rPr>
        <w:t xml:space="preserve">– </w:t>
      </w:r>
      <w:r>
        <w:rPr>
          <w:rtl w:val="0"/>
        </w:rPr>
        <w:t>wenn die Begeisterung erloschen ist und das Angebot nicht dem aktuellen Wetter entspricht. Da viele Experten eine Neuordnung des Modebusiness fordern, lie</w:t>
      </w:r>
      <w:r>
        <w:rPr>
          <w:rtl w:val="0"/>
        </w:rPr>
        <w:t xml:space="preserve">ß </w:t>
      </w:r>
      <w:r>
        <w:rPr>
          <w:rtl w:val="0"/>
        </w:rPr>
        <w:t xml:space="preserve">der </w:t>
      </w:r>
      <w:bookmarkStart w:name="firstHeading" w:id="0"/>
      <w:r>
        <w:rPr>
          <w:rtl w:val="0"/>
        </w:rPr>
        <w:t>amerikanische Council of Fashion Designers (CFDA) eine Studie zur Zukunft der New Yorker Fashion Week erstellen. Sie empfiehlt private Ordertermine f</w:t>
      </w:r>
      <w:r>
        <w:rPr>
          <w:rtl w:val="0"/>
        </w:rPr>
        <w:t>ü</w:t>
      </w:r>
      <w:r>
        <w:rPr>
          <w:rtl w:val="0"/>
        </w:rPr>
        <w:t>r Eink</w:t>
      </w:r>
      <w:r>
        <w:rPr>
          <w:rtl w:val="0"/>
        </w:rPr>
        <w:t>ä</w:t>
      </w:r>
      <w:r>
        <w:rPr>
          <w:rtl w:val="0"/>
        </w:rPr>
        <w:t>ufer im Vorfeld und gr</w:t>
      </w:r>
      <w:r>
        <w:rPr>
          <w:rtl w:val="0"/>
        </w:rPr>
        <w:t>öß</w:t>
      </w:r>
      <w:r>
        <w:rPr>
          <w:rtl w:val="0"/>
        </w:rPr>
        <w:t>ere Events f</w:t>
      </w:r>
      <w:r>
        <w:rPr>
          <w:rtl w:val="0"/>
        </w:rPr>
        <w:t>ü</w:t>
      </w:r>
      <w:r>
        <w:rPr>
          <w:rtl w:val="0"/>
        </w:rPr>
        <w:t xml:space="preserve">r die </w:t>
      </w:r>
      <w:r>
        <w:rPr>
          <w:rtl w:val="0"/>
        </w:rPr>
        <w:t>Ö</w:t>
      </w:r>
      <w:r>
        <w:rPr>
          <w:rtl w:val="0"/>
        </w:rPr>
        <w:t xml:space="preserve">ffentlichkeit zum Beginn der Verkaufssaison. </w:t>
      </w:r>
    </w:p>
    <w:p>
      <w:pPr>
        <w:pStyle w:val="Standard"/>
      </w:pPr>
    </w:p>
    <w:p>
      <w:pPr>
        <w:pStyle w:val="Standard"/>
      </w:pPr>
      <w:r>
        <w:rPr>
          <w:rtl w:val="0"/>
        </w:rPr>
        <w:t>Die Modekammern von Frankreich und Italien lehnen das Modell Sofortverkauf ab. Designer wie Miuccia</w:t>
      </w:r>
      <w:r>
        <w:rPr>
          <w:b w:val="1"/>
          <w:bCs w:val="1"/>
          <w:rtl w:val="0"/>
          <w:lang w:val="de-DE"/>
        </w:rPr>
        <w:t xml:space="preserve"> Prada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de-DE"/>
        </w:rPr>
        <w:t>Raf Simons</w:t>
      </w:r>
      <w:r>
        <w:rPr>
          <w:rtl w:val="0"/>
        </w:rPr>
        <w:t xml:space="preserve"> und </w:t>
      </w:r>
      <w:r>
        <w:rPr>
          <w:b w:val="1"/>
          <w:bCs w:val="1"/>
          <w:rtl w:val="0"/>
          <w:lang w:val="de-DE"/>
        </w:rPr>
        <w:t>Karl Lagerfeld</w:t>
      </w:r>
      <w:r>
        <w:rPr>
          <w:rtl w:val="0"/>
        </w:rPr>
        <w:t xml:space="preserve"> ä</w:t>
      </w:r>
      <w:r>
        <w:rPr>
          <w:rtl w:val="0"/>
        </w:rPr>
        <w:t>u</w:t>
      </w:r>
      <w:r>
        <w:rPr>
          <w:rtl w:val="0"/>
        </w:rPr>
        <w:t>ß</w:t>
      </w:r>
      <w:r>
        <w:rPr>
          <w:rtl w:val="0"/>
        </w:rPr>
        <w:t xml:space="preserve">erten ihre Bedenken. Andere wie </w:t>
      </w:r>
      <w:r>
        <w:rPr>
          <w:b w:val="1"/>
          <w:bCs w:val="1"/>
          <w:rtl w:val="0"/>
          <w:lang w:val="de-DE"/>
        </w:rPr>
        <w:t>Diane von Furstenberg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de-DE"/>
        </w:rPr>
        <w:t>Rebecca Minkoff</w:t>
      </w:r>
      <w:r>
        <w:rPr>
          <w:rtl w:val="0"/>
        </w:rPr>
        <w:t xml:space="preserve"> und Jason</w:t>
      </w:r>
      <w:r>
        <w:rPr>
          <w:b w:val="1"/>
          <w:bCs w:val="1"/>
          <w:rtl w:val="0"/>
          <w:lang w:val="de-DE"/>
        </w:rPr>
        <w:t xml:space="preserve"> Denham</w:t>
      </w:r>
      <w:r>
        <w:rPr>
          <w:rtl w:val="0"/>
        </w:rPr>
        <w:t xml:space="preserve"> sehen darin die Zukunft. Denham: </w:t>
      </w:r>
      <w:r>
        <w:rPr>
          <w:rtl w:val="0"/>
        </w:rPr>
        <w:t>„</w:t>
      </w:r>
      <w:r>
        <w:rPr>
          <w:rtl w:val="0"/>
        </w:rPr>
        <w:t>Wir k</w:t>
      </w:r>
      <w:r>
        <w:rPr>
          <w:rtl w:val="0"/>
        </w:rPr>
        <w:t>ö</w:t>
      </w:r>
      <w:r>
        <w:rPr>
          <w:rtl w:val="0"/>
        </w:rPr>
        <w:t>nnen (und sollten) den Fortschritt nicht stoppen. Aber sind wir bereit, aus der Routine auszubrechen?</w:t>
      </w:r>
      <w:r>
        <w:rPr>
          <w:rtl w:val="0"/>
        </w:rPr>
        <w:t xml:space="preserve">“ </w:t>
      </w:r>
    </w:p>
    <w:p>
      <w:pPr>
        <w:pStyle w:val="Standard"/>
      </w:pPr>
    </w:p>
    <w:p>
      <w:pPr>
        <w:pStyle w:val="Standard"/>
      </w:pP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>r gro</w:t>
      </w:r>
      <w:r>
        <w:rPr>
          <w:rtl w:val="0"/>
        </w:rPr>
        <w:t>ß</w:t>
      </w:r>
      <w:r>
        <w:rPr>
          <w:rtl w:val="0"/>
        </w:rPr>
        <w:t>e Marken mit eigenen Shops sollte die Umstellung kein Problem darstellen. Kleine Labels d</w:t>
      </w:r>
      <w:r>
        <w:rPr>
          <w:rtl w:val="0"/>
        </w:rPr>
        <w:t>ü</w:t>
      </w:r>
      <w:r>
        <w:rPr>
          <w:rtl w:val="0"/>
        </w:rPr>
        <w:t>rften es schwerer haben: Zwei Events sind kostspielig, ohne Vororder zu produzieren ein gro</w:t>
      </w:r>
      <w:r>
        <w:rPr>
          <w:rtl w:val="0"/>
        </w:rPr>
        <w:t>ß</w:t>
      </w:r>
      <w:r>
        <w:rPr>
          <w:rtl w:val="0"/>
        </w:rPr>
        <w:t xml:space="preserve">es Risiko. Oder eine Chance: </w:t>
      </w:r>
      <w:r>
        <w:rPr>
          <w:rtl w:val="0"/>
        </w:rPr>
        <w:t>„</w:t>
      </w:r>
      <w:r>
        <w:rPr>
          <w:rtl w:val="0"/>
        </w:rPr>
        <w:t>Sie m</w:t>
      </w:r>
      <w:r>
        <w:rPr>
          <w:rtl w:val="0"/>
        </w:rPr>
        <w:t>ü</w:t>
      </w:r>
      <w:r>
        <w:rPr>
          <w:rtl w:val="0"/>
        </w:rPr>
        <w:t>ssen sich von den anderen abheben. Die Talentiertesten werden sich neu erfinden</w:t>
      </w:r>
      <w:r>
        <w:rPr>
          <w:rtl w:val="0"/>
        </w:rPr>
        <w:t>“</w:t>
      </w:r>
      <w:r>
        <w:rPr>
          <w:rtl w:val="0"/>
        </w:rPr>
        <w:t>, sagt Menswear-Eink</w:t>
      </w:r>
      <w:r>
        <w:rPr>
          <w:rtl w:val="0"/>
        </w:rPr>
        <w:t>ä</w:t>
      </w:r>
      <w:r>
        <w:rPr>
          <w:rtl w:val="0"/>
        </w:rPr>
        <w:t xml:space="preserve">uferin Alice Feillard von </w:t>
      </w:r>
      <w:r>
        <w:rPr>
          <w:b w:val="1"/>
          <w:bCs w:val="1"/>
          <w:rtl w:val="0"/>
          <w:lang w:val="de-DE"/>
        </w:rPr>
        <w:t>Printemps</w:t>
      </w:r>
      <w:r>
        <w:rPr>
          <w:rtl w:val="0"/>
        </w:rPr>
        <w:t xml:space="preserve"> in Paris.  </w:t>
      </w:r>
    </w:p>
    <w:p>
      <w:pPr>
        <w:pStyle w:val="Standard"/>
      </w:pPr>
    </w:p>
    <w:p>
      <w:pPr>
        <w:pStyle w:val="Standard"/>
      </w:pPr>
      <w:r>
        <w:rPr>
          <w:rtl w:val="0"/>
        </w:rPr>
        <w:t>So wie sie begr</w:t>
      </w:r>
      <w:r>
        <w:rPr>
          <w:rtl w:val="0"/>
        </w:rPr>
        <w:t>üß</w:t>
      </w:r>
      <w:r>
        <w:rPr>
          <w:rtl w:val="0"/>
        </w:rPr>
        <w:t xml:space="preserve">en viele Retailer die Idee </w:t>
      </w:r>
      <w:r>
        <w:rPr>
          <w:rtl w:val="0"/>
        </w:rPr>
        <w:t xml:space="preserve">– </w:t>
      </w:r>
      <w:r>
        <w:rPr>
          <w:rtl w:val="0"/>
        </w:rPr>
        <w:t>solange sie die Kollektionen fr</w:t>
      </w:r>
      <w:r>
        <w:rPr>
          <w:rtl w:val="0"/>
        </w:rPr>
        <w:t>ü</w:t>
      </w:r>
      <w:r>
        <w:rPr>
          <w:rtl w:val="0"/>
        </w:rPr>
        <w:t>h genug sehen und ordern k</w:t>
      </w:r>
      <w:r>
        <w:rPr>
          <w:rtl w:val="0"/>
        </w:rPr>
        <w:t>ö</w:t>
      </w:r>
      <w:r>
        <w:rPr>
          <w:rtl w:val="0"/>
        </w:rPr>
        <w:t xml:space="preserve">nnen: </w:t>
      </w:r>
      <w:r>
        <w:rPr>
          <w:rtl w:val="0"/>
        </w:rPr>
        <w:t>„</w:t>
      </w:r>
      <w:r>
        <w:rPr>
          <w:rtl w:val="0"/>
        </w:rPr>
        <w:t>Dass Fabrikanten einzelne Pakete verkaufen und der H</w:t>
      </w:r>
      <w:r>
        <w:rPr>
          <w:rtl w:val="0"/>
        </w:rPr>
        <w:t>ä</w:t>
      </w:r>
      <w:r>
        <w:rPr>
          <w:rtl w:val="0"/>
        </w:rPr>
        <w:t xml:space="preserve">ndler ein </w:t>
      </w:r>
      <w:r>
        <w:rPr>
          <w:rtl w:val="0"/>
        </w:rPr>
        <w:t>Ü</w:t>
      </w:r>
      <w:r>
        <w:rPr>
          <w:rtl w:val="0"/>
        </w:rPr>
        <w:t>berraschungsei ohne R</w:t>
      </w:r>
      <w:r>
        <w:rPr>
          <w:rtl w:val="0"/>
        </w:rPr>
        <w:t>ü</w:t>
      </w:r>
      <w:r>
        <w:rPr>
          <w:rtl w:val="0"/>
        </w:rPr>
        <w:t>ckgaberecht erwirbt, wird nicht funktionieren</w:t>
      </w:r>
      <w:r>
        <w:rPr>
          <w:rtl w:val="0"/>
        </w:rPr>
        <w:t>“</w:t>
      </w:r>
      <w:r>
        <w:rPr>
          <w:rtl w:val="0"/>
        </w:rPr>
        <w:t>, sagt Florian Braun, Gesch</w:t>
      </w:r>
      <w:r>
        <w:rPr>
          <w:rtl w:val="0"/>
        </w:rPr>
        <w:t>ä</w:t>
      </w:r>
      <w:r>
        <w:rPr>
          <w:rtl w:val="0"/>
        </w:rPr>
        <w:t>ftsf</w:t>
      </w:r>
      <w:r>
        <w:rPr>
          <w:rtl w:val="0"/>
        </w:rPr>
        <w:t>ü</w:t>
      </w:r>
      <w:r>
        <w:rPr>
          <w:rtl w:val="0"/>
        </w:rPr>
        <w:t xml:space="preserve">hrer von </w:t>
      </w:r>
      <w:r>
        <w:rPr>
          <w:b w:val="1"/>
          <w:bCs w:val="1"/>
          <w:rtl w:val="0"/>
          <w:lang w:val="de-DE"/>
        </w:rPr>
        <w:t>Unger</w:t>
      </w:r>
      <w:r>
        <w:rPr>
          <w:rtl w:val="0"/>
        </w:rPr>
        <w:t xml:space="preserve"> in Hamburg. Der CEO der chinesischen</w:t>
      </w:r>
      <w:r>
        <w:rPr>
          <w:b w:val="1"/>
          <w:bCs w:val="1"/>
          <w:rtl w:val="0"/>
          <w:lang w:val="de-DE"/>
        </w:rPr>
        <w:t xml:space="preserve"> Duier-Gruppe</w:t>
      </w:r>
      <w:r>
        <w:rPr>
          <w:rtl w:val="0"/>
        </w:rPr>
        <w:t xml:space="preserve"> Ivan Chan bef</w:t>
      </w:r>
      <w:r>
        <w:rPr>
          <w:rtl w:val="0"/>
        </w:rPr>
        <w:t>ü</w:t>
      </w:r>
      <w:r>
        <w:rPr>
          <w:rtl w:val="0"/>
        </w:rPr>
        <w:t xml:space="preserve">rchtet, dass Fast Fashion dadurch noch attraktiver wird. Buyer sollten zu Vermittlern werden: </w:t>
      </w:r>
      <w:r>
        <w:rPr>
          <w:rtl w:val="0"/>
        </w:rPr>
        <w:t>„</w:t>
      </w:r>
      <w:r>
        <w:rPr>
          <w:rtl w:val="0"/>
        </w:rPr>
        <w:t>Anstatt nur einzukaufen, m</w:t>
      </w:r>
      <w:r>
        <w:rPr>
          <w:rtl w:val="0"/>
        </w:rPr>
        <w:t>ü</w:t>
      </w:r>
      <w:r>
        <w:rPr>
          <w:rtl w:val="0"/>
        </w:rPr>
        <w:t>ssen wir Marken mit Inspirationen versorgen, die wir von unseren Kunden bekommen.</w:t>
      </w:r>
      <w:r>
        <w:rPr>
          <w:rtl w:val="0"/>
        </w:rPr>
        <w:t xml:space="preserve">“ </w:t>
      </w:r>
    </w:p>
    <w:p>
      <w:pPr>
        <w:pStyle w:val="Standard"/>
      </w:pPr>
    </w:p>
    <w:p>
      <w:pPr>
        <w:pStyle w:val="Standard"/>
      </w:pPr>
      <w:r>
        <w:rPr>
          <w:rtl w:val="0"/>
        </w:rPr>
        <w:t>Zahlreiche Fragen stellen sich: Sind In-Season-Shows ebenso attraktiv wie Previews? Leidet die Kreativit</w:t>
      </w:r>
      <w:r>
        <w:rPr>
          <w:rtl w:val="0"/>
        </w:rPr>
        <w:t>ä</w:t>
      </w:r>
      <w:r>
        <w:rPr>
          <w:rtl w:val="0"/>
        </w:rPr>
        <w:t>t, weil nur verkaufbare Styles auf den Endverbraucher-Shows gezeigt werden? Und wie behalten Eink</w:t>
      </w:r>
      <w:r>
        <w:rPr>
          <w:rtl w:val="0"/>
        </w:rPr>
        <w:t>ä</w:t>
      </w:r>
      <w:r>
        <w:rPr>
          <w:rtl w:val="0"/>
        </w:rPr>
        <w:t>ufer bei den unterschiedlichen Pr</w:t>
      </w:r>
      <w:r>
        <w:rPr>
          <w:rtl w:val="0"/>
        </w:rPr>
        <w:t>ä</w:t>
      </w:r>
      <w:r>
        <w:rPr>
          <w:rtl w:val="0"/>
        </w:rPr>
        <w:t xml:space="preserve">sentationsarten den </w:t>
      </w:r>
      <w:r>
        <w:rPr>
          <w:rtl w:val="0"/>
        </w:rPr>
        <w:t>Ü</w:t>
      </w:r>
      <w:r>
        <w:rPr>
          <w:rtl w:val="0"/>
        </w:rPr>
        <w:t xml:space="preserve">berblick? Burberry-CEO Christopher Bailey dazu: </w:t>
      </w:r>
      <w:r>
        <w:rPr>
          <w:rtl w:val="0"/>
        </w:rPr>
        <w:t>„</w:t>
      </w:r>
      <w:r>
        <w:rPr>
          <w:rtl w:val="0"/>
        </w:rPr>
        <w:t>Wir haben keine Antworten f</w:t>
      </w:r>
      <w:r>
        <w:rPr>
          <w:rtl w:val="0"/>
        </w:rPr>
        <w:t>ü</w:t>
      </w:r>
      <w:r>
        <w:rPr>
          <w:rtl w:val="0"/>
        </w:rPr>
        <w:t>r alles. Wir werden durch die Praxis lernen.</w:t>
      </w:r>
      <w:r>
        <w:rPr>
          <w:rtl w:val="0"/>
        </w:rPr>
        <w:t xml:space="preserve">“ </w:t>
      </w:r>
      <w:r>
        <w:rPr>
          <w:rtl w:val="0"/>
        </w:rPr>
        <w:t xml:space="preserve">Und die Branche mit ihm. </w:t>
      </w:r>
    </w:p>
    <w:p>
      <w:pPr>
        <w:pStyle w:val="Standard"/>
      </w:pPr>
    </w:p>
    <w:p>
      <w:pPr>
        <w:pStyle w:val="Textkörper"/>
        <w:widowControl w:val="1"/>
        <w:spacing w:after="0" w:line="363" w:lineRule="atLeast"/>
      </w:pPr>
    </w:p>
    <w:p>
      <w:pPr>
        <w:pStyle w:val="Standard"/>
        <w:rPr>
          <w:color w:val="3f3f3f"/>
          <w:sz w:val="21"/>
          <w:szCs w:val="21"/>
          <w:u w:color="3f3f3f"/>
          <w:shd w:val="clear" w:color="auto" w:fill="ffff00"/>
        </w:rPr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de-DE"/>
    </w:rPr>
  </w:style>
  <w:style w:type="paragraph" w:styleId="Textkörper">
    <w:name w:val="Textkörper"/>
    <w:next w:val="Textkörper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