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13" w:rsidRPr="005C1077" w:rsidRDefault="005C1077">
      <w:pPr>
        <w:pStyle w:val="HTMLconformatoprevi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Arial" w:hAnsi="Arial" w:cs="Arial"/>
          <w:b/>
          <w:bCs/>
          <w:sz w:val="24"/>
          <w:szCs w:val="24"/>
        </w:rPr>
      </w:pPr>
      <w:r w:rsidRPr="005C1077">
        <w:rPr>
          <w:rFonts w:ascii="Arial" w:hAnsi="Arial"/>
          <w:b/>
          <w:bCs/>
          <w:sz w:val="24"/>
          <w:szCs w:val="24"/>
        </w:rPr>
        <w:t>INFORME TENDENCIA/COLOR</w:t>
      </w:r>
    </w:p>
    <w:p w:rsidR="00B07313" w:rsidRPr="005C1077" w:rsidRDefault="00B07313">
      <w:pPr>
        <w:pStyle w:val="HTMLconformatoprevi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Arial" w:hAnsi="Arial" w:cs="Arial"/>
          <w:b/>
          <w:bCs/>
          <w:sz w:val="32"/>
          <w:szCs w:val="32"/>
        </w:rPr>
      </w:pPr>
    </w:p>
    <w:p w:rsidR="005C1077" w:rsidRDefault="005C1077">
      <w:pPr>
        <w:pStyle w:val="HTMLconformatoprevi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hAnsi="Arial"/>
          <w:b/>
          <w:bCs/>
          <w:sz w:val="32"/>
          <w:szCs w:val="32"/>
        </w:rPr>
      </w:pPr>
      <w:r w:rsidRPr="005C1077">
        <w:rPr>
          <w:rFonts w:ascii="Arial" w:hAnsi="Arial"/>
          <w:b/>
          <w:bCs/>
          <w:sz w:val="32"/>
          <w:szCs w:val="32"/>
        </w:rPr>
        <w:t>TENDENCIAS EN COLOR OTOÑO/INVIERNO 2017/18: ¡SOY YO!</w:t>
      </w:r>
    </w:p>
    <w:p w:rsidR="00B07313" w:rsidRPr="005C1077" w:rsidRDefault="005C1077">
      <w:pPr>
        <w:pStyle w:val="HTMLconformatoprevi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Arial" w:hAnsi="Arial" w:cs="Arial"/>
          <w:b/>
          <w:bCs/>
          <w:sz w:val="32"/>
          <w:szCs w:val="32"/>
        </w:rPr>
      </w:pPr>
      <w:r w:rsidRPr="005C1077">
        <w:rPr>
          <w:rFonts w:ascii="Arial" w:eastAsia="Arial" w:hAnsi="Arial" w:cs="Arial"/>
          <w:b/>
          <w:bCs/>
          <w:sz w:val="32"/>
          <w:szCs w:val="32"/>
        </w:rPr>
        <w:t xml:space="preserve"> </w:t>
      </w:r>
    </w:p>
    <w:p w:rsidR="00C75E99" w:rsidRPr="00C75E99" w:rsidRDefault="00C75E99">
      <w:pPr>
        <w:pStyle w:val="HTMLconformatoprevi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hAnsi="Arial"/>
        </w:rPr>
      </w:pPr>
      <w:r>
        <w:rPr>
          <w:rFonts w:ascii="Arial" w:hAnsi="Arial"/>
        </w:rPr>
        <w:t xml:space="preserve">Exclusivamente para </w:t>
      </w:r>
      <w:r w:rsidRPr="00C75E99">
        <w:rPr>
          <w:rFonts w:ascii="Arial" w:hAnsi="Arial"/>
          <w:b/>
          <w:bCs/>
        </w:rPr>
        <w:t>WeAr</w:t>
      </w:r>
      <w:r w:rsidRPr="00C75E99">
        <w:rPr>
          <w:rFonts w:ascii="Arial" w:hAnsi="Arial"/>
        </w:rPr>
        <w:t xml:space="preserve">, el analista de color </w:t>
      </w:r>
      <w:r>
        <w:rPr>
          <w:rFonts w:ascii="Arial" w:hAnsi="Arial"/>
          <w:b/>
        </w:rPr>
        <w:t xml:space="preserve">ready-made </w:t>
      </w:r>
      <w:r>
        <w:rPr>
          <w:rFonts w:ascii="Arial" w:hAnsi="Arial"/>
        </w:rPr>
        <w:t>ha compilado seis temas de colores futuros para la temporada O/I 2017/18. A pesar de estos momentos de conflicto global incierto y retador, las tendencias nos muestran que la vida tiene que disfrutarse en toda su variedad. Cada combinación individual de estilos que reflejan diversidad es un símbolo de valentía, confidencia, exuberancia, confianza en sí mismo y actitud</w:t>
      </w:r>
      <w:r w:rsidR="0036256F">
        <w:rPr>
          <w:rFonts w:ascii="Arial" w:hAnsi="Arial"/>
        </w:rPr>
        <w:t>.</w:t>
      </w:r>
    </w:p>
    <w:p w:rsidR="00B07313" w:rsidRPr="00C0203E" w:rsidRDefault="00B07313">
      <w:pPr>
        <w:pStyle w:val="HTMLconformatoprevi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pPr>
    </w:p>
    <w:p w:rsidR="00B07313" w:rsidRPr="0036256F" w:rsidRDefault="0036256F">
      <w:pPr>
        <w:rPr>
          <w:rFonts w:ascii="Arial" w:eastAsia="Arial" w:hAnsi="Arial" w:cs="Arial"/>
          <w:b/>
          <w:bCs/>
          <w:sz w:val="20"/>
          <w:szCs w:val="20"/>
        </w:rPr>
      </w:pPr>
      <w:r w:rsidRPr="0036256F">
        <w:rPr>
          <w:rFonts w:ascii="Arial" w:hAnsi="Arial"/>
          <w:b/>
          <w:bCs/>
          <w:sz w:val="20"/>
          <w:szCs w:val="20"/>
        </w:rPr>
        <w:t>Actitud</w:t>
      </w:r>
      <w:r w:rsidR="005F607A" w:rsidRPr="0036256F">
        <w:rPr>
          <w:rFonts w:ascii="Arial" w:hAnsi="Arial"/>
          <w:b/>
          <w:bCs/>
          <w:sz w:val="20"/>
          <w:szCs w:val="20"/>
        </w:rPr>
        <w:tab/>
      </w:r>
    </w:p>
    <w:p w:rsidR="0036256F" w:rsidRPr="0036256F" w:rsidRDefault="0036256F">
      <w:pPr>
        <w:rPr>
          <w:rFonts w:ascii="Arial" w:hAnsi="Arial"/>
          <w:sz w:val="20"/>
          <w:szCs w:val="20"/>
        </w:rPr>
      </w:pPr>
      <w:r w:rsidRPr="0036256F">
        <w:rPr>
          <w:rFonts w:ascii="Arial" w:hAnsi="Arial"/>
          <w:sz w:val="20"/>
          <w:szCs w:val="20"/>
        </w:rPr>
        <w:t>Esta paleta de colores c</w:t>
      </w:r>
      <w:r>
        <w:rPr>
          <w:rFonts w:ascii="Arial" w:hAnsi="Arial"/>
          <w:sz w:val="20"/>
          <w:szCs w:val="20"/>
        </w:rPr>
        <w:t xml:space="preserve">álidos emana una sensación segura de confort además de constituir una expresión de lujo, opulencia y abundancia. La combinación de </w:t>
      </w:r>
      <w:r>
        <w:rPr>
          <w:rFonts w:ascii="Arial" w:hAnsi="Arial"/>
          <w:b/>
          <w:sz w:val="20"/>
          <w:szCs w:val="20"/>
        </w:rPr>
        <w:t xml:space="preserve">naranja, rojo vivo </w:t>
      </w:r>
      <w:r>
        <w:rPr>
          <w:rFonts w:ascii="Arial" w:hAnsi="Arial"/>
          <w:sz w:val="20"/>
          <w:szCs w:val="20"/>
        </w:rPr>
        <w:t xml:space="preserve">o </w:t>
      </w:r>
      <w:r>
        <w:rPr>
          <w:rFonts w:ascii="Arial" w:hAnsi="Arial"/>
          <w:b/>
          <w:sz w:val="20"/>
          <w:szCs w:val="20"/>
        </w:rPr>
        <w:t xml:space="preserve">rosa invernal </w:t>
      </w:r>
      <w:r>
        <w:rPr>
          <w:rFonts w:ascii="Arial" w:hAnsi="Arial"/>
          <w:sz w:val="20"/>
          <w:szCs w:val="20"/>
        </w:rPr>
        <w:t xml:space="preserve">mezclados con tonos </w:t>
      </w:r>
      <w:r>
        <w:rPr>
          <w:rFonts w:ascii="Arial" w:hAnsi="Arial"/>
          <w:b/>
          <w:sz w:val="20"/>
          <w:szCs w:val="20"/>
        </w:rPr>
        <w:t xml:space="preserve">beige-rojizo </w:t>
      </w:r>
      <w:r>
        <w:rPr>
          <w:rFonts w:ascii="Arial" w:hAnsi="Arial"/>
          <w:sz w:val="20"/>
          <w:szCs w:val="20"/>
        </w:rPr>
        <w:t xml:space="preserve">y </w:t>
      </w:r>
      <w:r>
        <w:rPr>
          <w:rFonts w:ascii="Arial" w:hAnsi="Arial"/>
          <w:b/>
          <w:sz w:val="20"/>
          <w:szCs w:val="20"/>
        </w:rPr>
        <w:t>marrón</w:t>
      </w:r>
      <w:r>
        <w:rPr>
          <w:rFonts w:ascii="Arial" w:hAnsi="Arial"/>
          <w:sz w:val="20"/>
          <w:szCs w:val="20"/>
        </w:rPr>
        <w:t xml:space="preserve">, crean </w:t>
      </w:r>
      <w:r w:rsidR="00C0203E">
        <w:rPr>
          <w:rFonts w:ascii="Arial" w:hAnsi="Arial"/>
          <w:sz w:val="20"/>
          <w:szCs w:val="20"/>
        </w:rPr>
        <w:t>tonalidades en armonía</w:t>
      </w:r>
      <w:r>
        <w:rPr>
          <w:rFonts w:ascii="Arial" w:hAnsi="Arial"/>
          <w:sz w:val="20"/>
          <w:szCs w:val="20"/>
        </w:rPr>
        <w:t xml:space="preserve"> que dan una sensación de alegría. Entre sensualidad excesiva y elegancia máxima; entre decadencia seductora y verdade</w:t>
      </w:r>
      <w:r w:rsidR="00C0203E">
        <w:rPr>
          <w:rFonts w:ascii="Arial" w:hAnsi="Arial"/>
          <w:sz w:val="20"/>
          <w:szCs w:val="20"/>
        </w:rPr>
        <w:t>ra dependencia: ahí es donde se abre el mundo de la Actitud</w:t>
      </w:r>
      <w:r>
        <w:rPr>
          <w:rFonts w:ascii="Arial" w:hAnsi="Arial"/>
          <w:sz w:val="20"/>
          <w:szCs w:val="20"/>
        </w:rPr>
        <w:t>.</w:t>
      </w:r>
    </w:p>
    <w:p w:rsidR="0036256F" w:rsidRPr="0036256F" w:rsidRDefault="0036256F">
      <w:pPr>
        <w:rPr>
          <w:rFonts w:ascii="Arial" w:hAnsi="Arial"/>
          <w:b/>
          <w:sz w:val="20"/>
          <w:szCs w:val="20"/>
        </w:rPr>
      </w:pPr>
      <w:bookmarkStart w:id="0" w:name="_GoBack"/>
      <w:bookmarkEnd w:id="0"/>
    </w:p>
    <w:p w:rsidR="00B07313" w:rsidRPr="00C0203E" w:rsidRDefault="004060B1">
      <w:pPr>
        <w:rPr>
          <w:rFonts w:ascii="Arial" w:eastAsia="Arial" w:hAnsi="Arial" w:cs="Arial"/>
          <w:b/>
          <w:bCs/>
          <w:sz w:val="20"/>
          <w:szCs w:val="20"/>
        </w:rPr>
      </w:pPr>
      <w:r w:rsidRPr="00C0203E">
        <w:rPr>
          <w:rFonts w:ascii="Arial" w:hAnsi="Arial"/>
          <w:b/>
          <w:bCs/>
          <w:sz w:val="20"/>
          <w:szCs w:val="20"/>
        </w:rPr>
        <w:t>Utilidad</w:t>
      </w:r>
    </w:p>
    <w:p w:rsidR="004060B1" w:rsidRPr="004060B1" w:rsidRDefault="0036256F">
      <w:pPr>
        <w:rPr>
          <w:rFonts w:ascii="Arial" w:hAnsi="Arial"/>
          <w:sz w:val="20"/>
          <w:szCs w:val="20"/>
        </w:rPr>
      </w:pPr>
      <w:r w:rsidRPr="0036256F">
        <w:rPr>
          <w:rFonts w:ascii="Arial" w:hAnsi="Arial"/>
          <w:sz w:val="20"/>
          <w:szCs w:val="20"/>
        </w:rPr>
        <w:t>Para workwear y activewear, pero tambi</w:t>
      </w:r>
      <w:r>
        <w:rPr>
          <w:rFonts w:ascii="Arial" w:hAnsi="Arial"/>
          <w:sz w:val="20"/>
          <w:szCs w:val="20"/>
        </w:rPr>
        <w:t xml:space="preserve">én para la moda de diario, durabilidad y confort son prioridades máximas. Relajado, calmado y reflexivo, el modesto mundo de </w:t>
      </w:r>
      <w:r w:rsidR="004060B1">
        <w:rPr>
          <w:rFonts w:ascii="Arial" w:hAnsi="Arial"/>
          <w:sz w:val="20"/>
          <w:szCs w:val="20"/>
        </w:rPr>
        <w:t xml:space="preserve">la Utilidad se abre ante nosotros, sólo interrumpido por un verde neón en busca de atención. Tonos en </w:t>
      </w:r>
      <w:r w:rsidR="004060B1">
        <w:rPr>
          <w:rFonts w:ascii="Arial" w:hAnsi="Arial"/>
          <w:b/>
          <w:sz w:val="20"/>
          <w:szCs w:val="20"/>
        </w:rPr>
        <w:t xml:space="preserve">gris teñido de verde </w:t>
      </w:r>
      <w:r w:rsidR="004060B1">
        <w:rPr>
          <w:rFonts w:ascii="Arial" w:hAnsi="Arial"/>
          <w:sz w:val="20"/>
          <w:szCs w:val="20"/>
        </w:rPr>
        <w:t xml:space="preserve">atraen, formando un telón de fondo perfecto; </w:t>
      </w:r>
      <w:r w:rsidR="004060B1">
        <w:rPr>
          <w:rFonts w:ascii="Arial" w:hAnsi="Arial"/>
          <w:b/>
          <w:sz w:val="20"/>
          <w:szCs w:val="20"/>
        </w:rPr>
        <w:t>sombras oscuras de azul</w:t>
      </w:r>
      <w:r w:rsidR="004060B1">
        <w:rPr>
          <w:rFonts w:ascii="Arial" w:hAnsi="Arial"/>
          <w:sz w:val="20"/>
          <w:szCs w:val="20"/>
        </w:rPr>
        <w:t xml:space="preserve"> nos recuerdan al mundo del trabajo, mientras que el </w:t>
      </w:r>
      <w:r w:rsidR="004060B1">
        <w:rPr>
          <w:rFonts w:ascii="Arial" w:hAnsi="Arial"/>
          <w:b/>
          <w:sz w:val="20"/>
          <w:szCs w:val="20"/>
        </w:rPr>
        <w:t xml:space="preserve">verde neón </w:t>
      </w:r>
      <w:r w:rsidR="004060B1">
        <w:rPr>
          <w:rFonts w:ascii="Arial" w:hAnsi="Arial"/>
          <w:sz w:val="20"/>
          <w:szCs w:val="20"/>
        </w:rPr>
        <w:t>contrasta con esta paleta simplificada.</w:t>
      </w:r>
    </w:p>
    <w:p w:rsidR="00B07313" w:rsidRPr="00C0203E" w:rsidRDefault="00B07313">
      <w:pPr>
        <w:rPr>
          <w:rFonts w:ascii="Arial" w:eastAsia="Arial" w:hAnsi="Arial" w:cs="Arial"/>
          <w:b/>
          <w:bCs/>
          <w:sz w:val="20"/>
          <w:szCs w:val="20"/>
        </w:rPr>
      </w:pPr>
    </w:p>
    <w:p w:rsidR="004060B1" w:rsidRPr="00C0203E" w:rsidRDefault="004060B1">
      <w:pPr>
        <w:rPr>
          <w:rFonts w:ascii="Arial" w:hAnsi="Arial"/>
          <w:sz w:val="20"/>
          <w:szCs w:val="20"/>
        </w:rPr>
      </w:pPr>
      <w:r w:rsidRPr="00C0203E">
        <w:rPr>
          <w:rFonts w:ascii="Arial" w:hAnsi="Arial"/>
          <w:b/>
          <w:bCs/>
          <w:sz w:val="20"/>
          <w:szCs w:val="20"/>
        </w:rPr>
        <w:t>Soñador</w:t>
      </w:r>
    </w:p>
    <w:p w:rsidR="004060B1" w:rsidRPr="004060B1" w:rsidRDefault="004060B1">
      <w:pPr>
        <w:rPr>
          <w:rFonts w:ascii="Arial" w:hAnsi="Arial"/>
          <w:sz w:val="20"/>
          <w:szCs w:val="20"/>
        </w:rPr>
      </w:pPr>
      <w:r>
        <w:rPr>
          <w:rFonts w:ascii="Arial" w:hAnsi="Arial"/>
          <w:sz w:val="20"/>
          <w:szCs w:val="20"/>
        </w:rPr>
        <w:t xml:space="preserve">El mundo de los sueños es el centro de este tema. El diseño es individual, basado en tradición y crea un sentido de historia y vintage. El </w:t>
      </w:r>
      <w:r>
        <w:rPr>
          <w:rFonts w:ascii="Arial" w:hAnsi="Arial"/>
          <w:b/>
          <w:sz w:val="20"/>
          <w:szCs w:val="20"/>
        </w:rPr>
        <w:t>marrón oscuro</w:t>
      </w:r>
      <w:r>
        <w:rPr>
          <w:rFonts w:ascii="Arial" w:hAnsi="Arial"/>
          <w:sz w:val="20"/>
          <w:szCs w:val="20"/>
        </w:rPr>
        <w:t xml:space="preserve"> y el </w:t>
      </w:r>
      <w:r>
        <w:rPr>
          <w:rFonts w:ascii="Arial" w:hAnsi="Arial"/>
          <w:b/>
          <w:sz w:val="20"/>
          <w:szCs w:val="20"/>
        </w:rPr>
        <w:t>blanco lechoso</w:t>
      </w:r>
      <w:r>
        <w:rPr>
          <w:rFonts w:ascii="Arial" w:hAnsi="Arial"/>
          <w:sz w:val="20"/>
          <w:szCs w:val="20"/>
        </w:rPr>
        <w:t xml:space="preserve"> enmarcan una paleta delicada de pasteles, puntualizados por un </w:t>
      </w:r>
      <w:r>
        <w:rPr>
          <w:rFonts w:ascii="Arial" w:hAnsi="Arial"/>
          <w:b/>
          <w:sz w:val="20"/>
          <w:szCs w:val="20"/>
        </w:rPr>
        <w:t>azul vibrante</w:t>
      </w:r>
      <w:r>
        <w:rPr>
          <w:rFonts w:ascii="Arial" w:hAnsi="Arial"/>
          <w:sz w:val="20"/>
          <w:szCs w:val="20"/>
        </w:rPr>
        <w:t xml:space="preserve">. Tonos frescos atraen una única fuerza de su contraste con un sentimiento de otoño gris. Tonos en </w:t>
      </w:r>
      <w:r>
        <w:rPr>
          <w:rFonts w:ascii="Arial" w:hAnsi="Arial"/>
          <w:b/>
          <w:sz w:val="20"/>
          <w:szCs w:val="20"/>
        </w:rPr>
        <w:t xml:space="preserve">rosa neblinoso </w:t>
      </w:r>
      <w:r>
        <w:rPr>
          <w:rFonts w:ascii="Arial" w:hAnsi="Arial"/>
          <w:sz w:val="20"/>
          <w:szCs w:val="20"/>
        </w:rPr>
        <w:t xml:space="preserve">con </w:t>
      </w:r>
      <w:r>
        <w:rPr>
          <w:rFonts w:ascii="Arial" w:hAnsi="Arial"/>
          <w:b/>
          <w:sz w:val="20"/>
          <w:szCs w:val="20"/>
        </w:rPr>
        <w:t xml:space="preserve">berenjena descolorido </w:t>
      </w:r>
      <w:r>
        <w:rPr>
          <w:rFonts w:ascii="Arial" w:hAnsi="Arial"/>
          <w:sz w:val="20"/>
          <w:szCs w:val="20"/>
        </w:rPr>
        <w:t>transmiten una sensación de nostal</w:t>
      </w:r>
      <w:r w:rsidR="00A47F57">
        <w:rPr>
          <w:rFonts w:ascii="Arial" w:hAnsi="Arial"/>
          <w:sz w:val="20"/>
          <w:szCs w:val="20"/>
        </w:rPr>
        <w:t>gia, transportándonos a un pasado sin fecha.</w:t>
      </w:r>
    </w:p>
    <w:p w:rsidR="00B07313" w:rsidRPr="00C0203E" w:rsidRDefault="00B07313">
      <w:pPr>
        <w:rPr>
          <w:rFonts w:ascii="Arial" w:eastAsia="Arial" w:hAnsi="Arial" w:cs="Arial"/>
          <w:sz w:val="20"/>
          <w:szCs w:val="20"/>
        </w:rPr>
      </w:pPr>
    </w:p>
    <w:p w:rsidR="00B07313" w:rsidRPr="00C75E99" w:rsidRDefault="00A47F57">
      <w:pPr>
        <w:rPr>
          <w:rFonts w:ascii="Arial" w:eastAsia="Arial" w:hAnsi="Arial" w:cs="Arial"/>
          <w:b/>
          <w:bCs/>
          <w:sz w:val="20"/>
          <w:szCs w:val="20"/>
        </w:rPr>
      </w:pPr>
      <w:r>
        <w:rPr>
          <w:rFonts w:ascii="Arial" w:hAnsi="Arial"/>
          <w:b/>
          <w:bCs/>
          <w:sz w:val="20"/>
          <w:szCs w:val="20"/>
        </w:rPr>
        <w:t>Masculino</w:t>
      </w:r>
    </w:p>
    <w:p w:rsidR="00A47F57" w:rsidRDefault="00A47F57">
      <w:pPr>
        <w:rPr>
          <w:rFonts w:ascii="Arial" w:hAnsi="Arial"/>
          <w:sz w:val="20"/>
          <w:szCs w:val="20"/>
        </w:rPr>
      </w:pPr>
      <w:r>
        <w:rPr>
          <w:rFonts w:ascii="Arial" w:hAnsi="Arial"/>
          <w:sz w:val="20"/>
          <w:szCs w:val="20"/>
        </w:rPr>
        <w:t xml:space="preserve">Poder e influencia, fortaleza y fuerza son algunos de los atributos cruciales relacionados con “masculino”. Madera y piedra, metal y cemento son materiales sobre los que habitualmente nos centramos; líneas potentes y construcciones estables nos prometen seguridad. Sobrio y fiable: estos son los colores de la paleta masculina. Tonos neutros, desde brillantes, desde </w:t>
      </w:r>
      <w:r w:rsidRPr="00564B98">
        <w:rPr>
          <w:rFonts w:ascii="Arial" w:hAnsi="Arial"/>
          <w:b/>
          <w:sz w:val="20"/>
          <w:szCs w:val="20"/>
        </w:rPr>
        <w:t xml:space="preserve">crudo rosado </w:t>
      </w:r>
      <w:r>
        <w:rPr>
          <w:rFonts w:ascii="Arial" w:hAnsi="Arial"/>
          <w:sz w:val="20"/>
          <w:szCs w:val="20"/>
        </w:rPr>
        <w:t xml:space="preserve">hasta </w:t>
      </w:r>
      <w:r w:rsidRPr="00564B98">
        <w:rPr>
          <w:rFonts w:ascii="Arial" w:hAnsi="Arial"/>
          <w:b/>
          <w:sz w:val="20"/>
          <w:szCs w:val="20"/>
        </w:rPr>
        <w:t>marrón oscuro</w:t>
      </w:r>
      <w:r>
        <w:rPr>
          <w:rFonts w:ascii="Arial" w:hAnsi="Arial"/>
          <w:sz w:val="20"/>
          <w:szCs w:val="20"/>
        </w:rPr>
        <w:t xml:space="preserve"> y </w:t>
      </w:r>
      <w:r w:rsidRPr="00564B98">
        <w:rPr>
          <w:rFonts w:ascii="Arial" w:hAnsi="Arial"/>
          <w:b/>
          <w:sz w:val="20"/>
          <w:szCs w:val="20"/>
        </w:rPr>
        <w:t>negro</w:t>
      </w:r>
      <w:r>
        <w:rPr>
          <w:rFonts w:ascii="Arial" w:hAnsi="Arial"/>
          <w:sz w:val="20"/>
          <w:szCs w:val="20"/>
        </w:rPr>
        <w:t xml:space="preserve"> desatan </w:t>
      </w:r>
      <w:r w:rsidR="00564B98">
        <w:rPr>
          <w:rFonts w:ascii="Arial" w:hAnsi="Arial"/>
          <w:sz w:val="20"/>
          <w:szCs w:val="20"/>
        </w:rPr>
        <w:t>su chispa única a través de tonos cálidos y fríos. Podemos enfatizar lo masculino, o alternativamente, identificar lo femenino: poderoso y obstinado versus suave y sensible.</w:t>
      </w:r>
    </w:p>
    <w:p w:rsidR="00B07313" w:rsidRPr="00C0203E" w:rsidRDefault="00B07313">
      <w:pPr>
        <w:rPr>
          <w:rFonts w:ascii="Arial" w:eastAsia="Arial" w:hAnsi="Arial" w:cs="Arial"/>
          <w:sz w:val="20"/>
          <w:szCs w:val="20"/>
        </w:rPr>
      </w:pPr>
    </w:p>
    <w:p w:rsidR="00B07313" w:rsidRPr="00564B98" w:rsidRDefault="00564B98">
      <w:pPr>
        <w:rPr>
          <w:rFonts w:ascii="Arial" w:eastAsia="Arial" w:hAnsi="Arial" w:cs="Arial"/>
          <w:b/>
          <w:bCs/>
          <w:sz w:val="20"/>
          <w:szCs w:val="20"/>
        </w:rPr>
      </w:pPr>
      <w:r w:rsidRPr="00564B98">
        <w:rPr>
          <w:rFonts w:ascii="Arial" w:hAnsi="Arial"/>
          <w:b/>
          <w:bCs/>
          <w:sz w:val="20"/>
          <w:szCs w:val="20"/>
        </w:rPr>
        <w:t>Eufó</w:t>
      </w:r>
      <w:r w:rsidR="005F607A" w:rsidRPr="00564B98">
        <w:rPr>
          <w:rFonts w:ascii="Arial" w:hAnsi="Arial"/>
          <w:b/>
          <w:bCs/>
          <w:sz w:val="20"/>
          <w:szCs w:val="20"/>
        </w:rPr>
        <w:t>ric</w:t>
      </w:r>
      <w:r w:rsidRPr="00564B98">
        <w:rPr>
          <w:rFonts w:ascii="Arial" w:hAnsi="Arial"/>
          <w:b/>
          <w:bCs/>
          <w:sz w:val="20"/>
          <w:szCs w:val="20"/>
        </w:rPr>
        <w:t>o</w:t>
      </w:r>
    </w:p>
    <w:p w:rsidR="00564B98" w:rsidRPr="00564B98" w:rsidRDefault="00564B98">
      <w:pPr>
        <w:rPr>
          <w:rFonts w:ascii="Arial" w:hAnsi="Arial"/>
          <w:sz w:val="20"/>
          <w:szCs w:val="20"/>
        </w:rPr>
      </w:pPr>
      <w:r w:rsidRPr="00564B98">
        <w:rPr>
          <w:rFonts w:ascii="Arial" w:hAnsi="Arial"/>
          <w:sz w:val="20"/>
          <w:szCs w:val="20"/>
        </w:rPr>
        <w:t>Este tema captura la radiaci</w:t>
      </w:r>
      <w:r>
        <w:rPr>
          <w:rFonts w:ascii="Arial" w:hAnsi="Arial"/>
          <w:sz w:val="20"/>
          <w:szCs w:val="20"/>
        </w:rPr>
        <w:t xml:space="preserve">ón del espectro completo de luz. Colores ricos como </w:t>
      </w:r>
      <w:r>
        <w:rPr>
          <w:rFonts w:ascii="Arial" w:hAnsi="Arial"/>
          <w:b/>
          <w:sz w:val="20"/>
          <w:szCs w:val="20"/>
        </w:rPr>
        <w:t>amarillo brillante</w:t>
      </w:r>
      <w:r>
        <w:rPr>
          <w:rFonts w:ascii="Arial" w:hAnsi="Arial"/>
          <w:sz w:val="20"/>
          <w:szCs w:val="20"/>
        </w:rPr>
        <w:t xml:space="preserve">, </w:t>
      </w:r>
      <w:r>
        <w:rPr>
          <w:rFonts w:ascii="Arial" w:hAnsi="Arial"/>
          <w:b/>
          <w:sz w:val="20"/>
          <w:szCs w:val="20"/>
        </w:rPr>
        <w:t>naranja</w:t>
      </w:r>
      <w:r>
        <w:rPr>
          <w:rFonts w:ascii="Arial" w:hAnsi="Arial"/>
          <w:sz w:val="20"/>
          <w:szCs w:val="20"/>
        </w:rPr>
        <w:t xml:space="preserve">, </w:t>
      </w:r>
      <w:r>
        <w:rPr>
          <w:rFonts w:ascii="Arial" w:hAnsi="Arial"/>
          <w:b/>
          <w:sz w:val="20"/>
          <w:szCs w:val="20"/>
        </w:rPr>
        <w:t>rosa</w:t>
      </w:r>
      <w:r>
        <w:rPr>
          <w:rFonts w:ascii="Arial" w:hAnsi="Arial"/>
          <w:sz w:val="20"/>
          <w:szCs w:val="20"/>
        </w:rPr>
        <w:t xml:space="preserve">, </w:t>
      </w:r>
      <w:r>
        <w:rPr>
          <w:rFonts w:ascii="Arial" w:hAnsi="Arial"/>
          <w:b/>
          <w:sz w:val="20"/>
          <w:szCs w:val="20"/>
        </w:rPr>
        <w:t xml:space="preserve">turquesa </w:t>
      </w:r>
      <w:r>
        <w:rPr>
          <w:rFonts w:ascii="Arial" w:hAnsi="Arial"/>
          <w:sz w:val="20"/>
          <w:szCs w:val="20"/>
        </w:rPr>
        <w:t xml:space="preserve">y </w:t>
      </w:r>
      <w:r>
        <w:rPr>
          <w:rFonts w:ascii="Arial" w:hAnsi="Arial"/>
          <w:b/>
          <w:sz w:val="20"/>
          <w:szCs w:val="20"/>
        </w:rPr>
        <w:t>rojo</w:t>
      </w:r>
      <w:r>
        <w:rPr>
          <w:rFonts w:ascii="Arial" w:hAnsi="Arial"/>
          <w:sz w:val="20"/>
          <w:szCs w:val="20"/>
        </w:rPr>
        <w:t xml:space="preserve"> combinados con </w:t>
      </w:r>
      <w:r>
        <w:rPr>
          <w:rFonts w:ascii="Arial" w:hAnsi="Arial"/>
          <w:b/>
          <w:sz w:val="20"/>
          <w:szCs w:val="20"/>
        </w:rPr>
        <w:t>lila exuberante</w:t>
      </w:r>
      <w:r>
        <w:rPr>
          <w:rFonts w:ascii="Arial" w:hAnsi="Arial"/>
          <w:sz w:val="20"/>
          <w:szCs w:val="20"/>
        </w:rPr>
        <w:t xml:space="preserve">, </w:t>
      </w:r>
      <w:r>
        <w:rPr>
          <w:rFonts w:ascii="Arial" w:hAnsi="Arial"/>
          <w:b/>
          <w:sz w:val="20"/>
          <w:szCs w:val="20"/>
        </w:rPr>
        <w:t>latón</w:t>
      </w:r>
      <w:r>
        <w:rPr>
          <w:rFonts w:ascii="Arial" w:hAnsi="Arial"/>
          <w:sz w:val="20"/>
          <w:szCs w:val="20"/>
        </w:rPr>
        <w:t xml:space="preserve"> y </w:t>
      </w:r>
      <w:r>
        <w:rPr>
          <w:rFonts w:ascii="Arial" w:hAnsi="Arial"/>
          <w:b/>
          <w:sz w:val="20"/>
          <w:szCs w:val="20"/>
        </w:rPr>
        <w:t>verde trébol</w:t>
      </w:r>
      <w:r>
        <w:rPr>
          <w:rFonts w:ascii="Arial" w:hAnsi="Arial"/>
          <w:sz w:val="20"/>
          <w:szCs w:val="20"/>
        </w:rPr>
        <w:t xml:space="preserve"> desatan su esplendor completo, invitándonos a jugar con ellos y a combinarlos. Su armonía y contraste son la fuente de una inspiración infinita. </w:t>
      </w:r>
    </w:p>
    <w:p w:rsidR="00B07313" w:rsidRPr="00C0203E" w:rsidRDefault="00B07313"/>
    <w:p w:rsidR="00564B98" w:rsidRPr="00564B98" w:rsidRDefault="00564B98">
      <w:pPr>
        <w:rPr>
          <w:rFonts w:ascii="Arial" w:hAnsi="Arial"/>
          <w:b/>
          <w:bCs/>
          <w:sz w:val="20"/>
          <w:szCs w:val="20"/>
        </w:rPr>
      </w:pPr>
      <w:r w:rsidRPr="00564B98">
        <w:rPr>
          <w:rFonts w:ascii="Arial" w:hAnsi="Arial"/>
          <w:b/>
          <w:bCs/>
          <w:sz w:val="20"/>
          <w:szCs w:val="20"/>
        </w:rPr>
        <w:t>Oeste</w:t>
      </w:r>
    </w:p>
    <w:p w:rsidR="00564B98" w:rsidRPr="00564B98" w:rsidRDefault="00564B98">
      <w:pPr>
        <w:rPr>
          <w:rFonts w:ascii="Arial" w:hAnsi="Arial"/>
          <w:bCs/>
          <w:sz w:val="20"/>
          <w:szCs w:val="20"/>
        </w:rPr>
      </w:pPr>
      <w:r w:rsidRPr="00564B98">
        <w:rPr>
          <w:rFonts w:ascii="Arial" w:hAnsi="Arial"/>
          <w:bCs/>
          <w:sz w:val="20"/>
          <w:szCs w:val="20"/>
        </w:rPr>
        <w:t>L</w:t>
      </w:r>
      <w:r>
        <w:rPr>
          <w:rFonts w:ascii="Arial" w:hAnsi="Arial"/>
          <w:bCs/>
          <w:sz w:val="20"/>
          <w:szCs w:val="20"/>
        </w:rPr>
        <w:t xml:space="preserve">a agrupación de varias culturas nos conduce a una mezcla inspiradora y espiritual. Un ejemplo es la inmigración a gran escala al suroeste americano del S. XIX. Todo se centra en la mezcla: </w:t>
      </w:r>
      <w:r>
        <w:rPr>
          <w:rFonts w:ascii="Arial" w:hAnsi="Arial"/>
          <w:b/>
          <w:bCs/>
          <w:sz w:val="20"/>
          <w:szCs w:val="20"/>
        </w:rPr>
        <w:t xml:space="preserve">azul </w:t>
      </w:r>
      <w:r>
        <w:rPr>
          <w:rFonts w:ascii="Arial" w:hAnsi="Arial"/>
          <w:bCs/>
          <w:sz w:val="20"/>
          <w:szCs w:val="20"/>
        </w:rPr>
        <w:t xml:space="preserve">y </w:t>
      </w:r>
      <w:r>
        <w:rPr>
          <w:rFonts w:ascii="Arial" w:hAnsi="Arial"/>
          <w:b/>
          <w:bCs/>
          <w:sz w:val="20"/>
          <w:szCs w:val="20"/>
        </w:rPr>
        <w:t>blanco crudo</w:t>
      </w:r>
      <w:r>
        <w:rPr>
          <w:rFonts w:ascii="Arial" w:hAnsi="Arial"/>
          <w:bCs/>
          <w:sz w:val="20"/>
          <w:szCs w:val="20"/>
        </w:rPr>
        <w:t xml:space="preserve"> se cogen prestados de materiales tradicionales de los colonos europeos; </w:t>
      </w:r>
      <w:r>
        <w:rPr>
          <w:rFonts w:ascii="Arial" w:hAnsi="Arial"/>
          <w:b/>
          <w:bCs/>
          <w:sz w:val="20"/>
          <w:szCs w:val="20"/>
        </w:rPr>
        <w:t>verde</w:t>
      </w:r>
      <w:r>
        <w:rPr>
          <w:rFonts w:ascii="Arial" w:hAnsi="Arial"/>
          <w:bCs/>
          <w:sz w:val="20"/>
          <w:szCs w:val="20"/>
        </w:rPr>
        <w:t xml:space="preserve">, </w:t>
      </w:r>
      <w:r>
        <w:rPr>
          <w:rFonts w:ascii="Arial" w:hAnsi="Arial"/>
          <w:b/>
          <w:bCs/>
          <w:sz w:val="20"/>
          <w:szCs w:val="20"/>
        </w:rPr>
        <w:t xml:space="preserve">amarillo </w:t>
      </w:r>
      <w:r>
        <w:rPr>
          <w:rFonts w:ascii="Arial" w:hAnsi="Arial"/>
          <w:bCs/>
          <w:sz w:val="20"/>
          <w:szCs w:val="20"/>
        </w:rPr>
        <w:t xml:space="preserve">y </w:t>
      </w:r>
      <w:r>
        <w:rPr>
          <w:rFonts w:ascii="Arial" w:hAnsi="Arial"/>
          <w:b/>
          <w:bCs/>
          <w:sz w:val="20"/>
          <w:szCs w:val="20"/>
        </w:rPr>
        <w:t>rojo</w:t>
      </w:r>
      <w:r>
        <w:rPr>
          <w:rFonts w:ascii="Arial" w:hAnsi="Arial"/>
          <w:bCs/>
          <w:sz w:val="20"/>
          <w:szCs w:val="20"/>
        </w:rPr>
        <w:t xml:space="preserve"> reflejan ornamentación indiana; </w:t>
      </w:r>
      <w:r>
        <w:rPr>
          <w:rFonts w:ascii="Arial" w:hAnsi="Arial"/>
          <w:b/>
          <w:bCs/>
          <w:sz w:val="20"/>
          <w:szCs w:val="20"/>
        </w:rPr>
        <w:t>colores quemados</w:t>
      </w:r>
      <w:r>
        <w:rPr>
          <w:rFonts w:ascii="Arial" w:hAnsi="Arial"/>
          <w:bCs/>
          <w:sz w:val="20"/>
          <w:szCs w:val="20"/>
        </w:rPr>
        <w:t xml:space="preserve"> nos recuerdan las brasas y el suelo mexicano, representando las influencias espa</w:t>
      </w:r>
      <w:r w:rsidR="005C1077">
        <w:rPr>
          <w:rFonts w:ascii="Arial" w:hAnsi="Arial"/>
          <w:bCs/>
          <w:sz w:val="20"/>
          <w:szCs w:val="20"/>
        </w:rPr>
        <w:t>ñolas. Aquí, el frío choca con lo caliente; el Viejo Mundo se encuentra con el Nuevo Mundo</w:t>
      </w:r>
    </w:p>
    <w:p w:rsidR="00B07313" w:rsidRPr="00C0203E" w:rsidRDefault="00B07313">
      <w:pPr>
        <w:rPr>
          <w:rFonts w:ascii="Arial" w:eastAsia="Arial" w:hAnsi="Arial" w:cs="Arial"/>
          <w:sz w:val="20"/>
          <w:szCs w:val="20"/>
        </w:rPr>
      </w:pPr>
    </w:p>
    <w:p w:rsidR="00B07313" w:rsidRPr="005C1077" w:rsidRDefault="005C1077">
      <w:pPr>
        <w:rPr>
          <w:rFonts w:ascii="Arial" w:eastAsia="Arial" w:hAnsi="Arial" w:cs="Arial"/>
          <w:sz w:val="20"/>
          <w:szCs w:val="20"/>
        </w:rPr>
      </w:pPr>
      <w:r w:rsidRPr="005C1077">
        <w:rPr>
          <w:rFonts w:ascii="Arial" w:eastAsia="Arial" w:hAnsi="Arial" w:cs="Arial"/>
          <w:sz w:val="20"/>
          <w:szCs w:val="20"/>
        </w:rPr>
        <w:t>Una colección detallada de análisis en tendencias de color</w:t>
      </w:r>
      <w:r>
        <w:rPr>
          <w:rFonts w:ascii="Arial" w:eastAsia="Arial" w:hAnsi="Arial" w:cs="Arial"/>
          <w:sz w:val="20"/>
          <w:szCs w:val="20"/>
        </w:rPr>
        <w:t xml:space="preserve"> está disponible en:</w:t>
      </w:r>
    </w:p>
    <w:p w:rsidR="00B07313" w:rsidRPr="0036256F" w:rsidRDefault="005F607A">
      <w:pPr>
        <w:rPr>
          <w:rFonts w:ascii="Arial" w:eastAsia="Arial" w:hAnsi="Arial" w:cs="Arial"/>
          <w:sz w:val="20"/>
          <w:szCs w:val="20"/>
          <w:lang w:val="en-US"/>
        </w:rPr>
      </w:pPr>
      <w:r w:rsidRPr="0036256F">
        <w:rPr>
          <w:rFonts w:ascii="Arial" w:hAnsi="Arial"/>
          <w:sz w:val="20"/>
          <w:szCs w:val="20"/>
          <w:lang w:val="en-US"/>
        </w:rPr>
        <w:t>www.wearglobalnetwork.com/publications</w:t>
      </w:r>
    </w:p>
    <w:p w:rsidR="00B07313" w:rsidRPr="0036256F" w:rsidRDefault="00B07313">
      <w:pPr>
        <w:rPr>
          <w:rFonts w:ascii="Swis721 BT" w:eastAsia="Swis721 BT" w:hAnsi="Swis721 BT" w:cs="Swis721 BT"/>
          <w:sz w:val="20"/>
          <w:szCs w:val="20"/>
          <w:lang w:val="en-US"/>
        </w:rPr>
      </w:pPr>
    </w:p>
    <w:p w:rsidR="00B07313" w:rsidRPr="0036256F" w:rsidRDefault="00B07313">
      <w:pPr>
        <w:rPr>
          <w:rFonts w:ascii="Swis721 BT" w:eastAsia="Swis721 BT" w:hAnsi="Swis721 BT" w:cs="Swis721 BT"/>
          <w:sz w:val="20"/>
          <w:szCs w:val="20"/>
          <w:lang w:val="en-US"/>
        </w:rPr>
      </w:pPr>
    </w:p>
    <w:p w:rsidR="00B07313" w:rsidRPr="0036256F" w:rsidRDefault="00B07313">
      <w:pPr>
        <w:rPr>
          <w:rFonts w:ascii="Swis721 BT" w:eastAsia="Swis721 BT" w:hAnsi="Swis721 BT" w:cs="Swis721 BT"/>
          <w:sz w:val="20"/>
          <w:szCs w:val="20"/>
          <w:lang w:val="en-US"/>
        </w:rPr>
      </w:pPr>
    </w:p>
    <w:p w:rsidR="00B07313" w:rsidRPr="0036256F" w:rsidRDefault="00B07313">
      <w:pPr>
        <w:rPr>
          <w:lang w:val="en-US"/>
        </w:rPr>
      </w:pPr>
    </w:p>
    <w:sectPr w:rsidR="00B07313" w:rsidRPr="0036256F">
      <w:headerReference w:type="default" r:id="rId6"/>
      <w:footerReference w:type="default" r:id="rId7"/>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6E" w:rsidRDefault="0025666E">
      <w:r>
        <w:separator/>
      </w:r>
    </w:p>
  </w:endnote>
  <w:endnote w:type="continuationSeparator" w:id="0">
    <w:p w:rsidR="0025666E" w:rsidRDefault="0025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wis721 B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13" w:rsidRDefault="00B0731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6E" w:rsidRDefault="0025666E">
      <w:r>
        <w:separator/>
      </w:r>
    </w:p>
  </w:footnote>
  <w:footnote w:type="continuationSeparator" w:id="0">
    <w:p w:rsidR="0025666E" w:rsidRDefault="0025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13" w:rsidRDefault="00B0731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13"/>
    <w:rsid w:val="0025666E"/>
    <w:rsid w:val="0036256F"/>
    <w:rsid w:val="0039059F"/>
    <w:rsid w:val="004060B1"/>
    <w:rsid w:val="00564B98"/>
    <w:rsid w:val="005A0587"/>
    <w:rsid w:val="005C1077"/>
    <w:rsid w:val="005F607A"/>
    <w:rsid w:val="007264BF"/>
    <w:rsid w:val="00A47F57"/>
    <w:rsid w:val="00B07313"/>
    <w:rsid w:val="00C0203E"/>
    <w:rsid w:val="00C75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10A1"/>
  <w15:docId w15:val="{75DC29F3-A414-47F6-968B-A1C847FB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rFonts w:cs="Arial Unicode MS"/>
      <w:color w:val="000000"/>
      <w:sz w:val="24"/>
      <w:szCs w:val="24"/>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TMLconformatoprevio">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2016-04-27T20:32:00Z</dcterms:created>
  <dcterms:modified xsi:type="dcterms:W3CDTF">2016-04-30T11:48:00Z</dcterms:modified>
</cp:coreProperties>
</file>