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17376a"/>
          <w:rtl w:val="0"/>
          <w:lang w:val="fr-FR"/>
        </w:rPr>
        <w:t>BUSINESS TALK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17376a"/>
          <w:rtl w:val="0"/>
          <w:lang w:val="fr-FR"/>
        </w:rPr>
        <w:t>Kaufhof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17376a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u w:color="17376a"/>
          <w:rtl w:val="0"/>
          <w:lang w:val="fr-FR"/>
        </w:rPr>
        <w:t>OUVERTURE DE MAGASINS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17376a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fr-FR"/>
        </w:rPr>
        <w:t>Hudson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u w:color="17376a"/>
          <w:rtl w:val="0"/>
          <w:lang w:val="fr-FR"/>
        </w:rPr>
        <w:t>’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fr-FR"/>
        </w:rPr>
        <w:t>s Bay Company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, propri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taire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fr-FR"/>
        </w:rPr>
        <w:t>Kaufhof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, ouvrira les cinq premiers magasins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fr-FR"/>
        </w:rPr>
        <w:t>Saks OFF 5th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 en Allemagne au printemps 2017 dans des lieux strat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giques du centre-ville. L'entreprise  envisage d'installer 40 magasins dans des lieux diff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rents dans les prochaines ann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es, au rythme de cinq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sept par an. Kaufhof modernise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galement ses branches-cl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s, comme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D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ü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sseldorf, la premi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re GALERIA Kaufhof Branch, et les magasins Alexanderplatz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Berlin et Hauptwache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>Frankfort.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fr-FR"/>
        </w:rPr>
        <w:instrText xml:space="preserve"> HYPERLINK "http://www.galeria-kaufhof.de"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 w:color="17376a"/>
          <w:rtl w:val="0"/>
          <w:lang w:val="fr-FR"/>
        </w:rPr>
        <w:t>www.galeria-kaufhof.de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fr-FR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BLAUER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LUNETTES ET CUIRS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Blauer,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filiale de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FGF Industry Group,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sent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sa premi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 collection de lunettes, comprenant des lunettes de vue et de soleil pour l'homme et la femme. Leur style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sonne avec les collections textiles de Blauer Usa : un design solide, essentiel, utilitaire avec des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rences vintage. Le design et la distribution de la collection ont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pris en charge par l'entreprise italienne HAD (Have A Dream) S.r.L. Quant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collection textile P/E 2017 de Blauer, elle offre une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dition limit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de blousons de cuir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l'occasion des 80 ans de la marque, avec une ligne en tissus techniques refl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tant la marque avec un esprit de police urbaine.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86120a"/>
          <w:sz w:val="24"/>
          <w:szCs w:val="24"/>
          <w:u w:color="86120a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instrText xml:space="preserve"> HYPERLINK "http://www.blauer.it"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rtl w:val="0"/>
          <w:lang w:val="fr-FR"/>
        </w:rPr>
        <w:t>www.blauer.it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ANTONELLI  FIRENZE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EXPANSION INTERNATIONALE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marque italienne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Antonelli Firenze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produite par la famille Gossip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Castelfiorentino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de Florence,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largit la distribution internationale de ses collections femme. Un contrat de cinq ans 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sign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avec le groupe cor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en Parco International pour ouvrir sept shop-in-shops monomarques dans les grands magasins les plus importants du pays. Avec une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vision de chiffre d'affaires de 12 millions d'Euros en 2016, la marque est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sente dans 500 boutiques multimarques dans le monde et va 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trer bient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 le march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japonais.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"http://www.antonellifirenze.com"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www.antonellifirenze.com</w:t>
      </w:r>
      <w:r>
        <w:rPr/>
        <w:fldChar w:fldCharType="end" w:fldLock="0"/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ce222b"/>
          <w:sz w:val="24"/>
          <w:szCs w:val="24"/>
          <w:u w:color="ce222b"/>
        </w:rPr>
      </w:pPr>
      <w:r>
        <w:rPr>
          <w:rStyle w:val="None A"/>
          <w:rFonts w:ascii="Times New Roman" w:hAnsi="Times New Roman"/>
          <w:color w:val="ce222b"/>
          <w:sz w:val="24"/>
          <w:szCs w:val="24"/>
          <w:u w:color="ce222b"/>
          <w:rtl w:val="0"/>
          <w:lang w:val="fr-FR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ce222b"/>
          <w:sz w:val="24"/>
          <w:szCs w:val="24"/>
          <w:u w:color="ce222b"/>
          <w:lang w:val="fr-FR"/>
        </w:rPr>
      </w:pP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ROOY, INC.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MAGASIN DE CHAUSSURES EN FINANCEMENT PARTICIPATIF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ROOY, Inc.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une plateforme am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ricaine de chaussures qui travaille avec des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ateurs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mergents afin de les aider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lancer leurs collections, a ouvert sa premi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 boutique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Shibuya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Tokyo en mars 2016, seulement deux ans apr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 sa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ation. Situ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dans le fameux centre commercial Parco Shibuya, le magasin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sentera les marques de la Saison 1 de ROOY, et 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bre ses origines : l'ouverture elle-m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me 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soutenue par la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Booster by Parco Campaign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de financement participatif, qui a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pass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ses objectifs de 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383%, atteignant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ff"/>
          <w:rtl w:val="0"/>
          <w:lang w:val="fr-FR"/>
        </w:rPr>
        <w:t xml:space="preserve">¥ 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fr-FR"/>
        </w:rPr>
        <w:t xml:space="preserve">3 834 500 (env. 29 984 EUR).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"http://www.rooy.com"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www.rooy.com</w:t>
      </w:r>
      <w:r>
        <w:rPr/>
        <w:fldChar w:fldCharType="end" w:fldLock="0"/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Tommy Hilfiger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fr-FR"/>
        </w:rPr>
        <w:t xml:space="preserve">Sponsor de </w:t>
      </w:r>
      <w:r>
        <w:rPr>
          <w:rStyle w:val="None A"/>
          <w:rFonts w:ascii="Times New Roman" w:hAnsi="Times New Roman" w:hint="default"/>
          <w:caps w:val="1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fr-FR"/>
        </w:rPr>
        <w:t>ExhibitionISM</w:t>
      </w:r>
      <w:r>
        <w:rPr>
          <w:rStyle w:val="None A"/>
          <w:rFonts w:ascii="Times New Roman" w:hAnsi="Times New Roman" w:hint="default"/>
          <w:caps w:val="1"/>
          <w:sz w:val="24"/>
          <w:szCs w:val="24"/>
          <w:rtl w:val="0"/>
          <w:lang w:val="fr-FR"/>
        </w:rPr>
        <w:t>’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Exhibitionism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est la premi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 exposition internationale sur The Rolling Stones. Actuellement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la Saatchi Gallery de Londres, elle se poursuivra jusqu'en septembre 2016, avant de partir autour du monde. En tant que sponsor mode officiel de l'exposition,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Tommy Hilfiger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dition limit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Hilfiger Denim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une collection capsule de T-shirts graphiques et de vestes customis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es arborant des visuels Rolling Stones, comme l'iconique logo de la langue tir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e.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 collection capsule sera lanc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 au magasin Tommy Hilfiger sur Regent Street et sur </w: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instrText xml:space="preserve"> HYPERLINK "http://tommy.com/"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fr-FR"/>
        </w:rPr>
        <w:t>tommy.com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pour l'Europe, pour ensuite  devenir internationale, en suivant les traces de l'exposition.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"http://www.tommy.com"</w:instrText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5"/>
          <w:rFonts w:ascii="Times New Roman" w:hAnsi="Times New Roman"/>
          <w:sz w:val="24"/>
          <w:szCs w:val="24"/>
          <w:u w:val="single"/>
          <w:rtl w:val="0"/>
          <w:lang w:val="fr-FR"/>
        </w:rPr>
        <w:t>www.tommy.com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ANATOMIC &amp; CO.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fr-FR"/>
        </w:rPr>
        <w:t>LA CHAUSSURE SOCIABLE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 marque br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silienne de chaussures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Anatomic &amp; Co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en vente dans 70 pays, et l'agence de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ation inter-disciplinaire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DH Ready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lancent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In Good Company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une chaussure qui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connecte celui qui les porte des distractions num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riques. Co-con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ue avec des scientifiques informaticiens de l'University College de Londres, elle offre la possibilit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de 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rer et de bloquer les notifications sur les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quipements mobiles, lorsque l'on est en compagnie d'amis ou de sa famille. Duane Holland, fondatrice de DH READY, dit que la chaussure appartient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"une nouvelle sous-cat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gorie de 'produits de bien-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tre portables'". Le projet sera lanc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via la plateforme participative Kickstarter.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instrText xml:space="preserve"> HYPERLINK "http://www.anatomicshoes.com/"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fr-FR"/>
        </w:rPr>
        <w:t>www.anatomicshoes.com</w:t>
      </w:r>
      <w:r>
        <w:rPr>
          <w:lang w:val="fr-FR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Window Mannequin</w:t>
      </w: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VISAGE CHANGEANT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 leader fran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ais des fabricants de mannequins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Window Mannequins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 annonc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une innovation sur les mannequins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alistes traditionnels, la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Collection Absolute Cameleon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. Les faces et le maquillage peuvent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tre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clin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l'envi, cr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ant plus de 70 000 variations de styles avec un seul mannequin comme base. Cela facilite l'adaptation aux nouveaux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cors, saisons et tendances. Pratique avec ses faces et maquillage amovibles, allant de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hyper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aliste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hyper abstrait, le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Online Make-up Mixer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permet de plus de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cliner diff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rentes couleurs de peau, d'yeux et de bouche. Existe en version homme et femme.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instrText xml:space="preserve"> HYPERLINK "http://window-mannequins.com/"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fr-FR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fr-FR"/>
        </w:rPr>
        <w:t>http://window-mannequins.com</w:t>
      </w:r>
      <w:r>
        <w:rPr>
          <w:lang w:val="fr-FR"/>
        </w:rPr>
        <w:fldChar w:fldCharType="end" w:fldLock="0"/>
      </w:r>
      <w:r>
        <w:rPr>
          <w:rStyle w:val="None A"/>
          <w:rFonts w:ascii="Times New Roman" w:hAnsi="Times New Roman" w:hint="default"/>
          <w:sz w:val="24"/>
          <w:szCs w:val="24"/>
          <w:u w:color="4687ff"/>
          <w:rtl w:val="0"/>
          <w:lang w:val="fr-FR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Colmar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GRAPHENE+ SPORTSWEAR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Colmar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a toujours encourag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l'innovation, le style et le sport. Cette saison, la marque italienne a produit des pi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ces avec Graphene+, un mat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riau nanotech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volutionnaire, bas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sur le carbone et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du graphite. En collaboration avec le fabricant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Directa Plus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, Colmar a produit en Graphene+ une tenue de ski, deux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les de dessous techniques et un polo. Ces mod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les agissent comme des filtres entre le corps et l'ext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rieur, assurant une temp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rature optimale et un confort sur-mesure. De plus, ils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duisent la friction entre l'air et l'eau pour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server la performance sportive.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</w:pPr>
      <w:r>
        <w:rPr>
          <w:rStyle w:val="Hyperlink.6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  <w:fldChar w:fldCharType="begin" w:fldLock="0"/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  <w:instrText xml:space="preserve"> HYPERLINK "http://www.colmaroriginals.it"</w:instrText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u w:color="4687ff"/>
          <w:lang w:val="fr-FR"/>
        </w:rPr>
        <w:fldChar w:fldCharType="separate" w:fldLock="0"/>
      </w:r>
      <w:r>
        <w:rPr>
          <w:rStyle w:val="Hyperlink.6"/>
          <w:rFonts w:ascii="Times New Roman" w:hAnsi="Times New Roman"/>
          <w:sz w:val="24"/>
          <w:szCs w:val="24"/>
          <w:u w:color="4687ff"/>
          <w:rtl w:val="0"/>
          <w:lang w:val="fr-FR"/>
        </w:rPr>
        <w:t>www.colmaroriginals.it</w:t>
      </w:r>
      <w:r>
        <w:rPr>
          <w:lang w:val="fr-FR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Woolrich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UN AIR MARIN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Pour le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-printemps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Woolrich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 explore le th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me de la marine, refl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tant le charme des Hamptons. La ligne homme est centr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sur la performance : des v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tements d'ext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rieur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gers et faciles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plier ont des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tails de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flecteurs color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ou des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cailles souples 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sistant jusqu'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10 000 colonnes d'eau. Les collections homme et femme comportent la 'Arctic Parka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et la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Sundance Jacket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. Pour les femmes, la palette est compos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e de blanc, rouge, bleu, gris et glace, avec des mati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res comme du coton et de la laine,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lang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du fil de nylon. Pour les hommes, les couleurs sont bleu marine, gris fonc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 xml:space="preserve">, bleu et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fr-FR"/>
        </w:rPr>
        <w:t>cru.</w:t>
      </w:r>
    </w:p>
    <w:p>
      <w:pPr>
        <w:pStyle w:val="Default"/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  <w:fldChar w:fldCharType="begin" w:fldLock="0"/>
      </w: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  <w:instrText xml:space="preserve"> HYPERLINK "http://www.woolrich.eu/"</w:instrText>
      </w:r>
      <w:r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  <w:fldChar w:fldCharType="separate" w:fldLock="0"/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www.woolrich.eu</w:t>
      </w:r>
      <w:r>
        <w:rPr>
          <w:lang w:val="fr-FR"/>
        </w:rPr>
        <w:fldChar w:fldCharType="end" w:fldLock="0"/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KADEWE</w:t>
      </w:r>
    </w:p>
    <w:p>
      <w:pPr>
        <w:pStyle w:val="Default"/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RELOOK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PAR REM KOOLHAAS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Hyperlink.7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Le grand magasin allemand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KaDeWe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 subit une r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novation d'une valeur de 180 millions EUR.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L'architecte star Rem Koolhaas a 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lectionn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pour cr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er une oasis relaxante pour les clients, avec une extension en serre sur le toit, et un jardin pour les 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v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nements ext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rieurs. Par ailleurs, le magasin sera divis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en quatre zones distinctes, chacune avec son entr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e, ses escaliers et espaces de circulation sculpturaux, ciblant quatre profils diff</w:t>
      </w:r>
      <w:r>
        <w:rPr>
          <w:rStyle w:val="Hyperlink.7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>rents de consommateurs.</w:t>
      </w:r>
    </w:p>
    <w:p>
      <w:pPr>
        <w:pStyle w:val="Default"/>
      </w:pP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"http://www.kadewe.de"</w:instrText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5"/>
          <w:rFonts w:ascii="Times New Roman" w:hAnsi="Times New Roman"/>
          <w:sz w:val="24"/>
          <w:szCs w:val="24"/>
          <w:u w:val="single"/>
          <w:rtl w:val="0"/>
          <w:lang w:val="fr-FR"/>
        </w:rPr>
        <w:t>www.kadewe.de</w:t>
      </w:r>
      <w:r>
        <w:rPr>
          <w:lang w:val="fr-FR"/>
        </w:rPr>
        <w:fldChar w:fldCharType="end" w:fldLock="0"/>
      </w:r>
      <w:r>
        <w:rPr>
          <w:rStyle w:val="Hyperlink.7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fr-FR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 w:color="17376a"/>
      <w:lang w:val="fr-FR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Hyperlink.1">
    <w:name w:val="Hyperlink.1"/>
    <w:basedOn w:val="None A"/>
    <w:next w:val="Hyperlink.1"/>
    <w:rPr>
      <w:color w:val="86120a"/>
      <w:u w:val="single" w:color="86120a"/>
      <w:lang w:val="fr-FR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fr-FR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sz w:val="24"/>
      <w:szCs w:val="24"/>
      <w:u w:val="single"/>
      <w:lang w:val="fr-FR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 w:color="4687ff"/>
      <w:lang w:val="fr-FR"/>
    </w:rPr>
  </w:style>
  <w:style w:type="character" w:styleId="Hyperlink.5">
    <w:name w:val="Hyperlink.5"/>
    <w:basedOn w:val="None A"/>
    <w:next w:val="Hyperlink.5"/>
    <w:rPr>
      <w:rFonts w:ascii="Times New Roman" w:cs="Times New Roman" w:hAnsi="Times New Roman" w:eastAsia="Times New Roman"/>
      <w:sz w:val="24"/>
      <w:szCs w:val="24"/>
      <w:u w:val="single"/>
      <w:lang w:val="fr-FR"/>
    </w:rPr>
  </w:style>
  <w:style w:type="character" w:styleId="Link">
    <w:name w:val="Link"/>
    <w:rPr>
      <w:color w:val="0000ff"/>
      <w:u w:val="single" w:color="0000ff"/>
    </w:rPr>
  </w:style>
  <w:style w:type="character" w:styleId="Hyperlink.6">
    <w:name w:val="Hyperlink.6"/>
    <w:basedOn w:val="Link"/>
    <w:next w:val="Hyperlink.6"/>
    <w:rPr>
      <w:rFonts w:ascii="Times New Roman" w:cs="Times New Roman" w:hAnsi="Times New Roman" w:eastAsia="Times New Roman"/>
      <w:sz w:val="24"/>
      <w:szCs w:val="24"/>
      <w:u w:color="4687ff"/>
      <w:lang w:val="fr-FR"/>
    </w:rPr>
  </w:style>
  <w:style w:type="character" w:styleId="Hyperlink.7">
    <w:name w:val="Hyperlink.7"/>
    <w:basedOn w:val="None A"/>
    <w:next w:val="Hyperlink.7"/>
    <w:rPr>
      <w:rFonts w:ascii="Times New Roman" w:cs="Times New Roman" w:hAnsi="Times New Roman" w:eastAsia="Times New Roman"/>
      <w:sz w:val="24"/>
      <w:szCs w:val="24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