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INTERVIEW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 MONDE D'HOMMES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Le march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de la mode home est en plein essor. Le d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tail n'est plus seulement domin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par une client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le f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 xml:space="preserve">minine, il apprend 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cibler une client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le masculine gr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de nouvelles approches d'agencement de l'espace, du merchandising et de s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lection des pi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caps w:val="1"/>
          <w:sz w:val="24"/>
          <w:szCs w:val="24"/>
          <w:rtl w:val="0"/>
          <w:lang w:val="fr-FR"/>
        </w:rPr>
        <w:t>ces.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Le Printemps </w:t>
      </w:r>
      <w:r>
        <w:rPr>
          <w:rFonts w:ascii="Times New Roman" w:hAnsi="Times New Roman"/>
          <w:sz w:val="24"/>
          <w:szCs w:val="24"/>
          <w:rtl w:val="0"/>
          <w:lang w:val="fr-FR"/>
        </w:rPr>
        <w:t>va ouvrir un espace homme revisit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janvier.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Harvey Nichols </w:t>
      </w:r>
      <w:r>
        <w:rPr>
          <w:rFonts w:ascii="Times New Roman" w:hAnsi="Times New Roman"/>
          <w:sz w:val="24"/>
          <w:szCs w:val="24"/>
          <w:rtl w:val="0"/>
          <w:lang w:val="fr-FR"/>
        </w:rPr>
        <w:t>vient de le faire, et le nouveau est bien plus vaste que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ancien. Les salons comme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 World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en Suisse combinent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perfection la mode et les gadgets dans le but de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pondre aux diff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rentes envies des clients masculins.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WeAr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 rencontr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Anita Barr, Directrice des Achats chez Harvey Nichols, pour comprendre comment on attire les hommes. </w:t>
      </w:r>
    </w:p>
    <w:p>
      <w:pPr>
        <w:pStyle w:val="yiv1218552087msonormal"/>
        <w:shd w:val="clear" w:color="auto" w:fill="ffffff"/>
        <w:spacing w:before="0" w:after="240" w:line="202" w:lineRule="atLeast"/>
        <w:rPr>
          <w:lang w:val="fr-FR"/>
        </w:rPr>
      </w:pPr>
      <w:r>
        <w:rPr>
          <w:rtl w:val="0"/>
          <w:lang w:val="fr-FR"/>
        </w:rPr>
        <w:t xml:space="preserve">Interview par Tom Bottomley </w:t>
      </w:r>
    </w:p>
    <w:p>
      <w:pPr>
        <w:pStyle w:val="yiv1218552087msonormal"/>
        <w:shd w:val="clear" w:color="auto" w:fill="ffffff"/>
        <w:spacing w:before="0" w:after="240" w:line="202" w:lineRule="atLeast"/>
        <w:rPr>
          <w:b w:val="1"/>
          <w:bCs w:val="1"/>
          <w:lang w:val="fr-FR"/>
        </w:rPr>
      </w:pPr>
      <w:r>
        <w:rPr>
          <w:b w:val="1"/>
          <w:bCs w:val="1"/>
          <w:rtl w:val="0"/>
          <w:lang w:val="fr-FR"/>
        </w:rPr>
        <w:t>Avez-vous observ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  <w:lang w:val="fr-FR"/>
        </w:rPr>
        <w:t>une hausse dans les ventes de produits masculins et les collections homme derni</w:t>
      </w:r>
      <w:r>
        <w:rPr>
          <w:b w:val="1"/>
          <w:bCs w:val="1"/>
          <w:rtl w:val="0"/>
          <w:lang w:val="fr-FR"/>
        </w:rPr>
        <w:t>è</w:t>
      </w:r>
      <w:r>
        <w:rPr>
          <w:b w:val="1"/>
          <w:bCs w:val="1"/>
          <w:rtl w:val="0"/>
          <w:lang w:val="fr-FR"/>
        </w:rPr>
        <w:t>rement ?</w:t>
      </w:r>
    </w:p>
    <w:p>
      <w:pPr>
        <w:pStyle w:val="yiv1218552087msonormal"/>
        <w:shd w:val="clear" w:color="auto" w:fill="ffffff"/>
        <w:spacing w:before="0" w:after="240" w:line="202" w:lineRule="atLeast"/>
        <w:rPr>
          <w:lang w:val="fr-FR"/>
        </w:rPr>
      </w:pPr>
      <w:r>
        <w:rPr>
          <w:rtl w:val="0"/>
          <w:lang w:val="fr-FR"/>
        </w:rPr>
        <w:t>Le march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de l'homme progresse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 rythme incroyable (Mintel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voit une croissance de 27% entre 2013 et 2018 pour atteindre 21 milliards EUR). Chez Harvey Nichols, notre rayon hommes correspond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une part importante de notre chiffre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affaires, il est en pleine expansion. Les clients masculins ne recherchent pas que des conseils de style, mais aussi des objets am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liorant leur quotidien, comme par exemple des bougies parfum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architecture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rieur, de la papeterie, une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lection d</w:t>
      </w:r>
      <w:r>
        <w:rPr>
          <w:rtl w:val="0"/>
          <w:lang w:val="fr-FR"/>
        </w:rPr>
        <w:t>’œ</w:t>
      </w:r>
      <w:r>
        <w:rPr>
          <w:rtl w:val="0"/>
          <w:lang w:val="fr-FR"/>
        </w:rPr>
        <w:t>uvres litt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raires, de la technologie, des lunettes de soleil, du parfum ou des soins esth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tiques.</w:t>
      </w:r>
    </w:p>
    <w:p>
      <w:pPr>
        <w:pStyle w:val="yiv1218552087msonormal"/>
        <w:shd w:val="clear" w:color="auto" w:fill="ffffff"/>
        <w:spacing w:before="0" w:after="0" w:line="202" w:lineRule="atLeast"/>
        <w:rPr>
          <w:b w:val="1"/>
          <w:bCs w:val="1"/>
          <w:u w:color="1f497d"/>
          <w:lang w:val="fr-FR"/>
        </w:rPr>
      </w:pPr>
      <w:r>
        <w:rPr>
          <w:b w:val="1"/>
          <w:bCs w:val="1"/>
          <w:u w:color="1f497d"/>
          <w:rtl w:val="0"/>
          <w:lang w:val="fr-FR"/>
        </w:rPr>
        <w:t>En quoi votre nouveau d</w:t>
      </w:r>
      <w:r>
        <w:rPr>
          <w:b w:val="1"/>
          <w:bCs w:val="1"/>
          <w:u w:color="1f497d"/>
          <w:rtl w:val="0"/>
          <w:lang w:val="fr-FR"/>
        </w:rPr>
        <w:t>é</w:t>
      </w:r>
      <w:r>
        <w:rPr>
          <w:b w:val="1"/>
          <w:bCs w:val="1"/>
          <w:u w:color="1f497d"/>
          <w:rtl w:val="0"/>
          <w:lang w:val="fr-FR"/>
        </w:rPr>
        <w:t>partement homme est-il sp</w:t>
      </w:r>
      <w:r>
        <w:rPr>
          <w:b w:val="1"/>
          <w:bCs w:val="1"/>
          <w:u w:color="1f497d"/>
          <w:rtl w:val="0"/>
          <w:lang w:val="fr-FR"/>
        </w:rPr>
        <w:t>é</w:t>
      </w:r>
      <w:r>
        <w:rPr>
          <w:b w:val="1"/>
          <w:bCs w:val="1"/>
          <w:u w:color="1f497d"/>
          <w:rtl w:val="0"/>
          <w:lang w:val="fr-FR"/>
        </w:rPr>
        <w:t>cial et diff</w:t>
      </w:r>
      <w:r>
        <w:rPr>
          <w:b w:val="1"/>
          <w:bCs w:val="1"/>
          <w:u w:color="1f497d"/>
          <w:rtl w:val="0"/>
          <w:lang w:val="fr-FR"/>
        </w:rPr>
        <w:t>é</w:t>
      </w:r>
      <w:r>
        <w:rPr>
          <w:b w:val="1"/>
          <w:bCs w:val="1"/>
          <w:u w:color="1f497d"/>
          <w:rtl w:val="0"/>
          <w:lang w:val="fr-FR"/>
        </w:rPr>
        <w:t>rent</w:t>
      </w:r>
      <w:r>
        <w:rPr>
          <w:b w:val="1"/>
          <w:bCs w:val="1"/>
          <w:u w:color="1f497d"/>
          <w:rtl w:val="0"/>
          <w:lang w:val="fr-FR"/>
        </w:rPr>
        <w:t> </w:t>
      </w:r>
      <w:r>
        <w:rPr>
          <w:b w:val="1"/>
          <w:bCs w:val="1"/>
          <w:u w:color="1f497d"/>
          <w:rtl w:val="0"/>
          <w:lang w:val="fr-FR"/>
        </w:rPr>
        <w:t xml:space="preserve">? </w:t>
      </w:r>
    </w:p>
    <w:p>
      <w:pPr>
        <w:pStyle w:val="yiv1218552087msonormal"/>
        <w:shd w:val="clear" w:color="auto" w:fill="ffffff"/>
        <w:spacing w:before="0" w:after="0" w:line="202" w:lineRule="atLeast"/>
        <w:rPr>
          <w:b w:val="1"/>
          <w:bCs w:val="1"/>
          <w:u w:color="1f497d"/>
          <w:lang w:val="fr-FR"/>
        </w:rPr>
      </w:pPr>
    </w:p>
    <w:p>
      <w:pPr>
        <w:pStyle w:val="yiv1218552087msonormal"/>
        <w:shd w:val="clear" w:color="auto" w:fill="ffffff"/>
        <w:spacing w:before="0" w:after="0" w:line="202" w:lineRule="atLeast"/>
        <w:rPr>
          <w:lang w:val="fr-FR"/>
        </w:rPr>
      </w:pPr>
      <w:r>
        <w:rPr>
          <w:rtl w:val="0"/>
          <w:lang w:val="fr-FR"/>
        </w:rPr>
        <w:t xml:space="preserve">Il a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totalement revisit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et aura ses propres entr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pour que les usagers puissent y acc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der directement sans passer 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espace beaut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 Il se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tache des grands magasins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>les comptoirs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enchainent, nous avons essay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liorer la connexion entre les boutiques, afin que les clients effectuent avec plus de fluidit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leur visite. A travers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tudes de march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que nous avons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alis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es, nous avons compris que tous les hommes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aiment pas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cessairement faire leur shopping comme les femmes, donc nous avons chang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agencement des produits. Au rayon Denim, les gens peuvent se choisir une tenue compl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te en parcourant un seul portant : que ce soit un T-shirt, un sweatshirt ou un blouson en cuir, ils sont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unis toutes marques et tous prix confondus au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 endroit pour plus de confort. </w:t>
      </w:r>
    </w:p>
    <w:p>
      <w:pPr>
        <w:pStyle w:val="yiv1218552087msonormal"/>
        <w:shd w:val="clear" w:color="auto" w:fill="ffffff"/>
        <w:spacing w:before="0" w:after="0" w:line="202" w:lineRule="atLeast"/>
        <w:rPr>
          <w:u w:color="1f497d"/>
          <w:lang w:val="fr-FR"/>
        </w:rPr>
      </w:pPr>
      <w:r>
        <w:rPr>
          <w:rtl w:val="0"/>
          <w:lang w:val="fr-FR"/>
        </w:rPr>
        <w:t> </w:t>
      </w:r>
      <w:r>
        <w:rPr>
          <w:rFonts w:ascii="Arial Unicode MS" w:cs="Arial Unicode MS" w:hAnsi="Arial Unicode MS" w:eastAsia="Arial Unicode MS"/>
          <w:lang w:val="fr-FR"/>
        </w:rPr>
        <w:br w:type="textWrapping"/>
      </w:r>
      <w:r>
        <w:rPr>
          <w:b w:val="1"/>
          <w:bCs w:val="1"/>
          <w:u w:color="1f497d"/>
          <w:rtl w:val="0"/>
          <w:lang w:val="fr-FR"/>
        </w:rPr>
        <w:t>A qui ressemble votre client-type et comment le ciblez-vous</w:t>
      </w:r>
      <w:r>
        <w:rPr>
          <w:b w:val="1"/>
          <w:bCs w:val="1"/>
          <w:u w:color="1f497d"/>
          <w:rtl w:val="0"/>
          <w:lang w:val="fr-FR"/>
        </w:rPr>
        <w:t> </w:t>
      </w:r>
      <w:r>
        <w:rPr>
          <w:b w:val="1"/>
          <w:bCs w:val="1"/>
          <w:u w:color="1f497d"/>
          <w:rtl w:val="0"/>
          <w:lang w:val="fr-FR"/>
        </w:rPr>
        <w:t xml:space="preserve">? </w:t>
      </w:r>
    </w:p>
    <w:p>
      <w:pPr>
        <w:pStyle w:val="yiv1218552087msonormal"/>
        <w:shd w:val="clear" w:color="auto" w:fill="ffffff"/>
        <w:spacing w:before="0" w:after="0" w:line="202" w:lineRule="atLeast"/>
        <w:rPr>
          <w:lang w:val="fr-FR"/>
        </w:rPr>
      </w:pPr>
    </w:p>
    <w:p>
      <w:pPr>
        <w:pStyle w:val="yiv1218552087msonormal"/>
        <w:shd w:val="clear" w:color="auto" w:fill="ffffff"/>
        <w:spacing w:before="0" w:after="0" w:line="202" w:lineRule="atLeast"/>
        <w:rPr>
          <w:u w:color="1f497d"/>
          <w:lang w:val="fr-FR"/>
        </w:rPr>
      </w:pPr>
      <w:r>
        <w:rPr>
          <w:rtl w:val="0"/>
          <w:lang w:val="fr-FR"/>
        </w:rPr>
        <w:t xml:space="preserve">Nous ne ciblons pas un client selon son style ou son 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 xml:space="preserve">ge. Nous avons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largi notre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lection de marques dans tous les domaines pour proposer de nouvelles collections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nos clients. Par exemple au rayon </w:t>
      </w:r>
      <w:r>
        <w:rPr>
          <w:u w:color="1f497d"/>
          <w:rtl w:val="0"/>
          <w:lang w:val="fr-FR"/>
        </w:rPr>
        <w:t>Off Duty</w:t>
      </w:r>
      <w:r>
        <w:rPr>
          <w:rtl w:val="0"/>
          <w:lang w:val="fr-FR"/>
        </w:rPr>
        <w:t>, traditionnellement plus pris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 les hommes d</w:t>
      </w:r>
      <w:r>
        <w:rPr>
          <w:rtl w:val="0"/>
          <w:lang w:val="fr-FR"/>
        </w:rPr>
        <w:t>’â</w:t>
      </w:r>
      <w:r>
        <w:rPr>
          <w:rtl w:val="0"/>
          <w:lang w:val="fr-FR"/>
        </w:rPr>
        <w:t>ge m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r, nous avons expos</w:t>
      </w:r>
      <w:r>
        <w:rPr>
          <w:rtl w:val="0"/>
          <w:lang w:val="fr-FR"/>
        </w:rPr>
        <w:t xml:space="preserve">é </w:t>
      </w:r>
      <w:r>
        <w:rPr>
          <w:b w:val="1"/>
          <w:bCs w:val="1"/>
          <w:u w:color="1f497d"/>
          <w:rtl w:val="0"/>
          <w:lang w:val="fr-FR"/>
        </w:rPr>
        <w:t>Paul Smith</w:t>
      </w:r>
      <w:r>
        <w:rPr>
          <w:u w:color="1f497d"/>
          <w:rtl w:val="0"/>
          <w:lang w:val="fr-FR"/>
        </w:rPr>
        <w:t xml:space="preserve">, </w:t>
      </w:r>
      <w:r>
        <w:rPr>
          <w:b w:val="1"/>
          <w:bCs w:val="1"/>
          <w:u w:color="1f497d"/>
          <w:rtl w:val="0"/>
          <w:lang w:val="fr-FR"/>
        </w:rPr>
        <w:t>Polo Ralph Lauren</w:t>
      </w:r>
      <w:r>
        <w:rPr>
          <w:u w:color="1f497d"/>
          <w:rtl w:val="0"/>
          <w:lang w:val="fr-FR"/>
        </w:rPr>
        <w:t xml:space="preserve"> et </w:t>
      </w:r>
      <w:r>
        <w:rPr>
          <w:b w:val="1"/>
          <w:bCs w:val="1"/>
          <w:u w:color="1f497d"/>
          <w:rtl w:val="0"/>
          <w:lang w:val="fr-FR"/>
        </w:rPr>
        <w:t>John Smedley</w:t>
      </w:r>
      <w:r>
        <w:rPr>
          <w:u w:color="1f497d"/>
          <w:rtl w:val="0"/>
          <w:lang w:val="fr-FR"/>
        </w:rPr>
        <w:t xml:space="preserve"> aux c</w:t>
      </w:r>
      <w:r>
        <w:rPr>
          <w:u w:color="1f497d"/>
          <w:rtl w:val="0"/>
          <w:lang w:val="fr-FR"/>
        </w:rPr>
        <w:t>ô</w:t>
      </w:r>
      <w:r>
        <w:rPr>
          <w:u w:color="1f497d"/>
          <w:rtl w:val="0"/>
          <w:lang w:val="fr-FR"/>
        </w:rPr>
        <w:t>t</w:t>
      </w:r>
      <w:r>
        <w:rPr>
          <w:u w:color="1f497d"/>
          <w:rtl w:val="0"/>
          <w:lang w:val="fr-FR"/>
        </w:rPr>
        <w:t>é</w:t>
      </w:r>
      <w:r>
        <w:rPr>
          <w:u w:color="1f497d"/>
          <w:rtl w:val="0"/>
          <w:lang w:val="fr-FR"/>
        </w:rPr>
        <w:t xml:space="preserve">s de </w:t>
      </w:r>
      <w:r>
        <w:rPr>
          <w:b w:val="1"/>
          <w:bCs w:val="1"/>
          <w:u w:color="1f497d"/>
          <w:rtl w:val="0"/>
          <w:lang w:val="fr-FR"/>
        </w:rPr>
        <w:t>J.Lindeberg</w:t>
      </w:r>
      <w:r>
        <w:rPr>
          <w:u w:color="1f497d"/>
          <w:rtl w:val="0"/>
          <w:lang w:val="fr-FR"/>
        </w:rPr>
        <w:t xml:space="preserve"> et </w:t>
      </w:r>
      <w:r>
        <w:rPr>
          <w:b w:val="1"/>
          <w:bCs w:val="1"/>
          <w:u w:color="1f497d"/>
          <w:rtl w:val="0"/>
          <w:lang w:val="fr-FR"/>
        </w:rPr>
        <w:t>NN07</w:t>
      </w:r>
      <w:r>
        <w:rPr>
          <w:u w:color="1f497d"/>
          <w:rtl w:val="0"/>
          <w:lang w:val="fr-FR"/>
        </w:rPr>
        <w:t xml:space="preserve">, pour les inciter </w:t>
      </w:r>
      <w:r>
        <w:rPr>
          <w:u w:color="1f497d"/>
          <w:rtl w:val="0"/>
          <w:lang w:val="fr-FR"/>
        </w:rPr>
        <w:t xml:space="preserve">à </w:t>
      </w:r>
      <w:r>
        <w:rPr>
          <w:u w:color="1f497d"/>
          <w:rtl w:val="0"/>
          <w:lang w:val="fr-FR"/>
        </w:rPr>
        <w:t>sortir de leur zone de confort. Le lieu en lui-m</w:t>
      </w:r>
      <w:r>
        <w:rPr>
          <w:u w:color="1f497d"/>
          <w:rtl w:val="0"/>
          <w:lang w:val="fr-FR"/>
        </w:rPr>
        <w:t>ê</w:t>
      </w:r>
      <w:r>
        <w:rPr>
          <w:u w:color="1f497d"/>
          <w:rtl w:val="0"/>
          <w:lang w:val="fr-FR"/>
        </w:rPr>
        <w:t xml:space="preserve">me vise </w:t>
      </w:r>
      <w:r>
        <w:rPr>
          <w:u w:color="1f497d"/>
          <w:rtl w:val="0"/>
          <w:lang w:val="fr-FR"/>
        </w:rPr>
        <w:t xml:space="preserve">à </w:t>
      </w:r>
      <w:r>
        <w:rPr>
          <w:u w:color="1f497d"/>
          <w:rtl w:val="0"/>
          <w:lang w:val="fr-FR"/>
        </w:rPr>
        <w:t xml:space="preserve">attiser leur nostalgie, chaque vitrine avec ses jeux et ses objets comme des Lego, des pistolets </w:t>
      </w:r>
      <w:r>
        <w:rPr>
          <w:u w:color="1f497d"/>
          <w:rtl w:val="0"/>
          <w:lang w:val="fr-FR"/>
        </w:rPr>
        <w:t xml:space="preserve">à </w:t>
      </w:r>
      <w:r>
        <w:rPr>
          <w:u w:color="1f497d"/>
          <w:rtl w:val="0"/>
          <w:lang w:val="fr-FR"/>
        </w:rPr>
        <w:t xml:space="preserve">eau, des jeux de cartes ou des consoles comme la Sega Mega Drive </w:t>
      </w:r>
      <w:r>
        <w:rPr>
          <w:u w:color="1f497d"/>
          <w:rtl w:val="0"/>
          <w:lang w:val="fr-FR"/>
        </w:rPr>
        <w:t>é</w:t>
      </w:r>
      <w:r>
        <w:rPr>
          <w:u w:color="1f497d"/>
          <w:rtl w:val="0"/>
          <w:lang w:val="fr-FR"/>
        </w:rPr>
        <w:t>voquent leurs souvenirs d'enfance, dans un environnement ludique et innovant.</w:t>
      </w:r>
    </w:p>
    <w:p>
      <w:pPr>
        <w:pStyle w:val="yiv1218552087msonormal"/>
        <w:shd w:val="clear" w:color="auto" w:fill="ffffff"/>
        <w:spacing w:before="0" w:after="0" w:line="202" w:lineRule="atLeast"/>
        <w:rPr>
          <w:u w:color="1f497d"/>
          <w:lang w:val="fr-FR"/>
        </w:rPr>
      </w:pPr>
    </w:p>
    <w:p>
      <w:pPr>
        <w:pStyle w:val="yiv1218552087mso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0" w:line="240" w:lineRule="auto"/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Lisez la version int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 xml:space="preserve">grale de cet article sur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fr-FR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fr-FR"/>
        </w:rPr>
        <w:instrText xml:space="preserve"> HYPERLINK "http://www.wearglobalnetwork.com"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fr-FR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fr-FR"/>
        </w:rPr>
        <w:t>www.wearglobalnetwork.co</w:t>
      </w:r>
      <w:r>
        <w:rPr>
          <w:rStyle w:val="Link"/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fr-FR"/>
        </w:rPr>
        <w:t>m</w:t>
      </w:r>
      <w:r>
        <w:rPr>
          <w:rFonts w:ascii="Helvetica" w:cs="Helvetica" w:hAnsi="Helvetica" w:eastAsia="Helvetica"/>
          <w:sz w:val="22"/>
          <w:szCs w:val="22"/>
          <w:lang w:val="fr-FR"/>
        </w:rPr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yiv1218552087msonormal">
    <w:name w:val="yiv1218552087msonormal"/>
    <w:next w:val="yiv1218552087mso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