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  <w:r>
        <w:rPr>
          <w:rtl w:val="0"/>
        </w:rPr>
        <w:t xml:space="preserve">REPORTAGE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LES AIDES NUM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s-ES_tradnl"/>
        </w:rPr>
        <w:t>RIQUES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</w:pPr>
      <w:r>
        <w:rPr>
          <w:rtl w:val="0"/>
          <w:lang w:val="de-DE"/>
        </w:rPr>
        <w:t>Sven Oberstein</w:t>
      </w:r>
    </w:p>
    <w:p>
      <w:pPr>
        <w:pStyle w:val="Body"/>
        <w:rPr>
          <w:rFonts w:ascii="Times New Roman" w:cs="Times New Roman" w:hAnsi="Times New Roman" w:eastAsia="Times New Roman"/>
          <w:caps w:val="1"/>
        </w:rPr>
      </w:pPr>
    </w:p>
    <w:p>
      <w:pPr>
        <w:pStyle w:val="Body"/>
        <w:rPr>
          <w:caps w:val="1"/>
        </w:rPr>
      </w:pPr>
      <w:r>
        <w:rPr>
          <w:caps w:val="1"/>
          <w:rtl w:val="0"/>
          <w:lang w:val="fr-FR"/>
        </w:rPr>
        <w:t xml:space="preserve">A une </w:t>
      </w:r>
      <w:r>
        <w:rPr>
          <w:caps w:val="1"/>
          <w:rtl w:val="0"/>
          <w:lang w:val="fr-FR"/>
        </w:rPr>
        <w:t>é</w:t>
      </w:r>
      <w:r>
        <w:rPr>
          <w:caps w:val="1"/>
          <w:rtl w:val="0"/>
          <w:lang w:val="fr-FR"/>
        </w:rPr>
        <w:t>poque o</w:t>
      </w:r>
      <w:r>
        <w:rPr>
          <w:caps w:val="1"/>
          <w:rtl w:val="0"/>
          <w:lang w:val="fr-FR"/>
        </w:rPr>
        <w:t xml:space="preserve">ù </w:t>
      </w:r>
      <w:r>
        <w:rPr>
          <w:caps w:val="1"/>
          <w:rtl w:val="0"/>
          <w:lang w:val="fr-FR"/>
        </w:rPr>
        <w:t xml:space="preserve">les gens regardent rarement plus loin que leur </w:t>
      </w:r>
      <w:r>
        <w:rPr>
          <w:caps w:val="1"/>
          <w:rtl w:val="0"/>
          <w:lang w:val="fr-FR"/>
        </w:rPr>
        <w:t>é</w:t>
      </w:r>
      <w:r>
        <w:rPr>
          <w:caps w:val="1"/>
          <w:rtl w:val="0"/>
          <w:lang w:val="fr-FR"/>
        </w:rPr>
        <w:t xml:space="preserve">cran, il n'est pas </w:t>
      </w:r>
      <w:r>
        <w:rPr>
          <w:caps w:val="1"/>
          <w:rtl w:val="0"/>
          <w:lang w:val="fr-FR"/>
        </w:rPr>
        <w:t>é</w:t>
      </w:r>
      <w:r>
        <w:rPr>
          <w:caps w:val="1"/>
          <w:rtl w:val="0"/>
          <w:lang w:val="fr-FR"/>
        </w:rPr>
        <w:t>tonnant que le march</w:t>
      </w:r>
      <w:r>
        <w:rPr>
          <w:caps w:val="1"/>
          <w:rtl w:val="0"/>
          <w:lang w:val="fr-FR"/>
        </w:rPr>
        <w:t xml:space="preserve">é </w:t>
      </w:r>
      <w:r>
        <w:rPr>
          <w:caps w:val="1"/>
          <w:rtl w:val="0"/>
          <w:lang w:val="fr-FR"/>
        </w:rPr>
        <w:t>mondial de la distribution b</w:t>
      </w:r>
      <w:r>
        <w:rPr>
          <w:caps w:val="1"/>
          <w:rtl w:val="0"/>
          <w:lang w:val="fr-FR"/>
        </w:rPr>
        <w:t>é</w:t>
      </w:r>
      <w:r>
        <w:rPr>
          <w:caps w:val="1"/>
          <w:rtl w:val="0"/>
          <w:lang w:val="fr-FR"/>
        </w:rPr>
        <w:t>n</w:t>
      </w:r>
      <w:r>
        <w:rPr>
          <w:caps w:val="1"/>
          <w:rtl w:val="0"/>
          <w:lang w:val="fr-FR"/>
        </w:rPr>
        <w:t>é</w:t>
      </w:r>
      <w:r>
        <w:rPr>
          <w:caps w:val="1"/>
          <w:rtl w:val="0"/>
          <w:lang w:val="fr-FR"/>
        </w:rPr>
        <w:t>ficie de la r</w:t>
      </w:r>
      <w:r>
        <w:rPr>
          <w:caps w:val="1"/>
          <w:rtl w:val="0"/>
          <w:lang w:val="fr-FR"/>
        </w:rPr>
        <w:t>é</w:t>
      </w:r>
      <w:r>
        <w:rPr>
          <w:caps w:val="1"/>
          <w:rtl w:val="0"/>
          <w:lang w:val="fr-FR"/>
        </w:rPr>
        <w:t>volution num</w:t>
      </w:r>
      <w:r>
        <w:rPr>
          <w:caps w:val="1"/>
          <w:rtl w:val="0"/>
          <w:lang w:val="fr-FR"/>
        </w:rPr>
        <w:t>é</w:t>
      </w:r>
      <w:r>
        <w:rPr>
          <w:caps w:val="1"/>
          <w:rtl w:val="0"/>
          <w:lang w:val="fr-FR"/>
        </w:rPr>
        <w:t>rique pour transfigurer l'exp</w:t>
      </w:r>
      <w:r>
        <w:rPr>
          <w:caps w:val="1"/>
          <w:rtl w:val="0"/>
          <w:lang w:val="fr-FR"/>
        </w:rPr>
        <w:t>é</w:t>
      </w:r>
      <w:r>
        <w:rPr>
          <w:caps w:val="1"/>
          <w:rtl w:val="0"/>
          <w:lang w:val="fr-FR"/>
        </w:rPr>
        <w:t xml:space="preserve">rience d'achat et inciter les clients </w:t>
      </w:r>
      <w:r>
        <w:rPr>
          <w:caps w:val="1"/>
          <w:rtl w:val="0"/>
          <w:lang w:val="fr-FR"/>
        </w:rPr>
        <w:t xml:space="preserve">à </w:t>
      </w:r>
      <w:r>
        <w:rPr>
          <w:caps w:val="1"/>
          <w:rtl w:val="0"/>
          <w:lang w:val="fr-FR"/>
        </w:rPr>
        <w:t>acheter davantage, et pas seulement en ligne.</w:t>
      </w:r>
    </w:p>
    <w:p>
      <w:pPr>
        <w:pStyle w:val="Body"/>
        <w:rPr>
          <w:rFonts w:ascii="Times New Roman" w:cs="Times New Roman" w:hAnsi="Times New Roman" w:eastAsia="Times New Roman"/>
          <w:lang w:val="fr-FR"/>
        </w:rPr>
      </w:pPr>
    </w:p>
    <w:p>
      <w:pPr>
        <w:pStyle w:val="Body"/>
      </w:pPr>
      <w:r>
        <w:rPr>
          <w:rtl w:val="0"/>
          <w:lang w:val="fr-FR"/>
        </w:rPr>
        <w:t xml:space="preserve">Une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tude de IDC Retail Insights a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cemment montr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que les acheteurs multicanaux font plus souvent du shopping (3x) et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pensent plus (3,5x) que les autres. Pl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thore de nouvelles applis utilis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par les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taillants continuent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effacer les fronti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res entre le shopping virtuel et le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el.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</w:pPr>
      <w:r>
        <w:rPr>
          <w:rtl w:val="0"/>
          <w:lang w:val="fr-FR"/>
        </w:rPr>
        <w:t>Prenez par exemple les cabines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essayage virtuelles. Les clients citent souvent la possibilit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essayer les articles comme raison de privil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gier le shopping 'r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el'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celui en ligne. Toutefois, cette excuse devrait bient</w:t>
      </w:r>
      <w:r>
        <w:rPr>
          <w:rtl w:val="0"/>
          <w:lang w:val="fr-FR"/>
        </w:rPr>
        <w:t>ô</w:t>
      </w:r>
      <w:r>
        <w:rPr>
          <w:rtl w:val="0"/>
          <w:lang w:val="fr-FR"/>
        </w:rPr>
        <w:t>t devenir obsol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te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mesure que le nombre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applications qui proposent des syst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mes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essayages virtuels augmente. Le leader du march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est la marque londonienne </w:t>
      </w:r>
      <w:r>
        <w:rPr>
          <w:b w:val="1"/>
          <w:bCs w:val="1"/>
          <w:rtl w:val="0"/>
          <w:lang w:val="fr-FR"/>
        </w:rPr>
        <w:t>Fits.me</w:t>
      </w:r>
      <w:r>
        <w:rPr>
          <w:rtl w:val="0"/>
          <w:lang w:val="fr-FR"/>
        </w:rPr>
        <w:t>, une cabine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essayage virtuelle qui </w:t>
      </w:r>
      <w:r>
        <w:rPr>
          <w:rtl w:val="0"/>
          <w:lang w:val="fr-FR"/>
        </w:rPr>
        <w:t xml:space="preserve">– à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aide de robots </w:t>
      </w:r>
      <w:r>
        <w:rPr>
          <w:rtl w:val="0"/>
          <w:lang w:val="fr-FR"/>
        </w:rPr>
        <w:t xml:space="preserve">– </w:t>
      </w:r>
      <w:r>
        <w:rPr>
          <w:rtl w:val="0"/>
          <w:lang w:val="fr-FR"/>
        </w:rPr>
        <w:t>recr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presque toutes les morphologies. Les utilisateurs entrent leurs mensurations, et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appli leur sugg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re des articles correspondants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leur silhouette. Le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ant allemand du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tail </w:t>
      </w:r>
      <w:r>
        <w:rPr>
          <w:b w:val="1"/>
          <w:bCs w:val="1"/>
          <w:rtl w:val="0"/>
          <w:lang w:val="fr-FR"/>
        </w:rPr>
        <w:t xml:space="preserve">Otto </w:t>
      </w:r>
      <w:r>
        <w:rPr>
          <w:rtl w:val="0"/>
          <w:lang w:val="fr-FR"/>
        </w:rPr>
        <w:t xml:space="preserve">a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un des premiers clients de Fits.me.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</w:pPr>
      <w:r>
        <w:rPr>
          <w:rtl w:val="0"/>
          <w:lang w:val="fr-FR"/>
        </w:rPr>
        <w:t>Mais en quoi des applis num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riques peuvent-elles booster les ventes des magasins traditionnels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?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</w:pPr>
      <w:r>
        <w:rPr>
          <w:rtl w:val="0"/>
          <w:lang w:val="fr-FR"/>
        </w:rPr>
        <w:t>La plateforme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e-commerce </w:t>
      </w:r>
      <w:r>
        <w:rPr>
          <w:b w:val="1"/>
          <w:bCs w:val="1"/>
          <w:rtl w:val="0"/>
          <w:lang w:val="fr-FR"/>
        </w:rPr>
        <w:t xml:space="preserve">Lyst </w:t>
      </w:r>
      <w:r>
        <w:rPr>
          <w:rtl w:val="0"/>
          <w:lang w:val="fr-FR"/>
        </w:rPr>
        <w:t>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associe aux marques et aux magasins pour offrir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leurs utilisateurs une gamme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options qui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passent le shopping en ligne. Leur appli personnalis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pour mobile fournit aux acheteurs des infos en temps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el sur les stocks et les prix sur les produits de leurs wish lists, ce qui permet d'organiser leurs sorties shopping. 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</w:pP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appli </w:t>
      </w:r>
      <w:r>
        <w:rPr>
          <w:b w:val="1"/>
          <w:bCs w:val="1"/>
          <w:rtl w:val="0"/>
          <w:lang w:val="fr-FR"/>
        </w:rPr>
        <w:t>Knomi</w:t>
      </w:r>
      <w:r>
        <w:rPr>
          <w:rtl w:val="0"/>
          <w:lang w:val="fr-FR"/>
        </w:rPr>
        <w:t xml:space="preserve"> est plus directive pour inciter le consommateur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venir dans la boutique physique. Elle consiste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er un guide indiquant les articles de luxe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proximit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imm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diate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utilisateur. Les magasins participants listent leurs inventaires, et les consommateurs re</w:t>
      </w:r>
      <w:r>
        <w:rPr>
          <w:rtl w:val="0"/>
          <w:lang w:val="fr-FR"/>
        </w:rPr>
        <w:t>ç</w:t>
      </w:r>
      <w:r>
        <w:rPr>
          <w:rtl w:val="0"/>
          <w:lang w:val="fr-FR"/>
        </w:rPr>
        <w:t>oivent des notifications push sur leurs smartphones d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qu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ils sont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proximit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de la boutique, les invitant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venir voir certains produits.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appli a aussi un volet social, ce qui encourage les utilisateurs </w:t>
      </w:r>
      <w:r>
        <w:rPr>
          <w:rtl w:val="0"/>
          <w:lang w:val="fr-FR"/>
        </w:rPr>
        <w:t>à é</w:t>
      </w:r>
      <w:r>
        <w:rPr>
          <w:rtl w:val="0"/>
          <w:lang w:val="fr-FR"/>
        </w:rPr>
        <w:t xml:space="preserve">changer et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partager des articles entre eux.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</w:pPr>
      <w:r>
        <w:rPr>
          <w:rtl w:val="0"/>
          <w:lang w:val="fr-FR"/>
        </w:rPr>
        <w:t>Et une fois que le client est en magasin et qu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il a besoin de conseil, il n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 pas besoin de solliciter de nombreux vendeurs. </w:t>
      </w:r>
      <w:r>
        <w:rPr>
          <w:b w:val="1"/>
          <w:bCs w:val="1"/>
          <w:rtl w:val="0"/>
          <w:lang w:val="fr-FR"/>
        </w:rPr>
        <w:t>Isetan</w:t>
      </w:r>
      <w:r>
        <w:rPr>
          <w:rtl w:val="0"/>
          <w:lang w:val="fr-FR"/>
        </w:rPr>
        <w:t xml:space="preserve"> 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j</w:t>
      </w:r>
      <w:r>
        <w:rPr>
          <w:rtl w:val="0"/>
          <w:lang w:val="fr-FR"/>
        </w:rPr>
        <w:t>à é</w:t>
      </w:r>
      <w:r>
        <w:rPr>
          <w:rtl w:val="0"/>
          <w:lang w:val="fr-FR"/>
        </w:rPr>
        <w:t>labor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avec </w:t>
      </w:r>
      <w:r>
        <w:rPr>
          <w:b w:val="1"/>
          <w:bCs w:val="1"/>
          <w:rtl w:val="0"/>
          <w:lang w:val="fr-FR"/>
        </w:rPr>
        <w:t>Sensy</w:t>
      </w:r>
      <w:r>
        <w:rPr>
          <w:rtl w:val="0"/>
          <w:lang w:val="fr-FR"/>
        </w:rPr>
        <w:t xml:space="preserve"> une appli qui </w:t>
      </w:r>
      <w:r>
        <w:rPr>
          <w:rtl w:val="0"/>
          <w:lang w:val="fr-FR"/>
        </w:rPr>
        <w:t>‘</w:t>
      </w:r>
      <w:r>
        <w:rPr>
          <w:rtl w:val="0"/>
          <w:lang w:val="fr-FR"/>
        </w:rPr>
        <w:t>apprend</w:t>
      </w:r>
      <w:r>
        <w:rPr>
          <w:rtl w:val="0"/>
          <w:lang w:val="fr-FR"/>
        </w:rPr>
        <w:t xml:space="preserve">’ </w:t>
      </w:r>
      <w:r>
        <w:rPr>
          <w:rtl w:val="0"/>
          <w:lang w:val="fr-FR"/>
        </w:rPr>
        <w:t>les go</w:t>
      </w:r>
      <w:r>
        <w:rPr>
          <w:rtl w:val="0"/>
          <w:lang w:val="fr-FR"/>
        </w:rPr>
        <w:t>û</w:t>
      </w:r>
      <w:r>
        <w:rPr>
          <w:rtl w:val="0"/>
          <w:lang w:val="fr-FR"/>
        </w:rPr>
        <w:t>ts de ses utilisateurs et fait ensuite office de styliste, sugg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rant des id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es, ce qui augmente les ventes en boutique. Pendant ce temps, le concept store milanais </w:t>
      </w:r>
      <w:r>
        <w:rPr>
          <w:b w:val="1"/>
          <w:bCs w:val="1"/>
          <w:rtl w:val="0"/>
          <w:lang w:val="fr-FR"/>
        </w:rPr>
        <w:t xml:space="preserve">M Collective </w:t>
      </w:r>
      <w:r>
        <w:rPr>
          <w:rtl w:val="0"/>
          <w:lang w:val="fr-FR"/>
        </w:rPr>
        <w:t xml:space="preserve">a introduit des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crans tactiles dans ses cabines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essayage qui renseignent les clients sur les disponibilit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leur taille et leur soumet des id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articles associ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celui qu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ils essaient. </w:t>
      </w:r>
    </w:p>
    <w:p>
      <w:pPr>
        <w:pStyle w:val="Body"/>
        <w:rPr>
          <w:rFonts w:ascii="Times New Roman" w:cs="Times New Roman" w:hAnsi="Times New Roman" w:eastAsia="Times New Roman"/>
          <w:lang w:val="fr-FR"/>
        </w:rPr>
      </w:pPr>
    </w:p>
    <w:p>
      <w:pPr>
        <w:pStyle w:val="Body"/>
      </w:pPr>
      <w:r>
        <w:rPr>
          <w:rtl w:val="0"/>
          <w:lang w:val="fr-FR"/>
        </w:rPr>
        <w:t>La popularit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grandissante de ces aides digitales en boutique sugg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que beaucoup de clients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rent communiquer avec des intelligences artificielles qu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avec un de leurs semblables. C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est avec ceci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esprit, que de plus en plus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enseignes physiques se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cident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installer des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seaux Wi-Fi dans leurs boutiques pour que leurs clients puissent surfer et ainsi profiter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une exp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rience unique de shopping omni-canal. </w:t>
      </w:r>
    </w:p>
    <w:p>
      <w:pPr>
        <w:pStyle w:val="Body"/>
        <w:rPr>
          <w:rFonts w:ascii="Times New Roman" w:cs="Times New Roman" w:hAnsi="Times New Roman" w:eastAsia="Times New Roman"/>
          <w:lang w:val="fr-FR"/>
        </w:rPr>
      </w:pP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"http://www.fits.me"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www.fits.me</w:t>
      </w:r>
      <w:r>
        <w:rPr/>
        <w:fldChar w:fldCharType="end" w:fldLock="0"/>
      </w: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"http://www.lyst.com"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www.lyst.com</w:t>
      </w:r>
      <w:r>
        <w:rPr/>
        <w:fldChar w:fldCharType="end" w:fldLock="0"/>
      </w:r>
      <w:r>
        <w:rPr>
          <w:rStyle w:val="None"/>
          <w:rtl w:val="0"/>
        </w:rPr>
        <w:t xml:space="preserve"> </w:t>
      </w:r>
    </w:p>
    <w:p>
      <w:pPr>
        <w:pStyle w:val="Body"/>
        <w:rPr>
          <w:rStyle w:val="None"/>
        </w:rPr>
      </w:pPr>
      <w:r>
        <w:rPr>
          <w:rStyle w:val="None"/>
          <w:rtl w:val="0"/>
        </w:rPr>
        <w:t>www.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"http://knomi.com"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knomi.com</w:t>
      </w:r>
      <w:r>
        <w:rPr/>
        <w:fldChar w:fldCharType="end" w:fldLock="0"/>
      </w:r>
      <w:r>
        <w:rPr>
          <w:rStyle w:val="None"/>
          <w:rtl w:val="0"/>
        </w:rPr>
        <w:t xml:space="preserve"> </w:t>
      </w: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"http://sensy.jp"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http://sensy.jp</w:t>
      </w:r>
      <w:r>
        <w:rPr/>
        <w:fldChar w:fldCharType="end" w:fldLock="0"/>
      </w:r>
      <w:r>
        <w:rPr>
          <w:rStyle w:val="None"/>
          <w:rtl w:val="0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