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TABLE RONDE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WeAr </w:t>
      </w:r>
      <w:r>
        <w:rPr>
          <w:rFonts w:ascii="Times New Roman" w:hAnsi="Times New Roman"/>
          <w:sz w:val="24"/>
          <w:szCs w:val="24"/>
          <w:rtl w:val="0"/>
          <w:lang w:val="fr-FR"/>
        </w:rPr>
        <w:t>A POS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LA QUESTION AUX ACTEURS MAJEURS DE LA MODE : "SI VOUS POUVIEZ AM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LIORER UNE CHOSE DANS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INDUSTRIE DE LA MODE, QUELLE SERAIT-ELLE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?"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Jason Denham, Fondateur et Directeur Ex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cutif, Denham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Les chosent devraient toujours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voluer.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aime le fait que des collections expos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 en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fil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et des marques de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ateurs soient imm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diatement accessibles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vente pour concurrencer la fast fashion. Nous faisons de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chez Denham, nous lan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ons notre nouvelle 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ration de Denim Concept qui sera directement sur le march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 Nous avons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fabriqu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les produits pour nos distributeurs partenaires. La beaut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notre secteur,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y a pas de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gles. La seule question qui se pose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sommes-nous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briser les habitudes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?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Dietmar Axt, PDG, Mustang Group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La compr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hension par les clients de la somme qu'un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tement peut et devrait co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ter doit vraiment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am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lior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e.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paradoxal qu'aujourd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hui, un T-shirt puisse co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û</w:t>
      </w:r>
      <w:r>
        <w:rPr>
          <w:rFonts w:ascii="Times New Roman" w:hAnsi="Times New Roman"/>
          <w:sz w:val="24"/>
          <w:szCs w:val="24"/>
          <w:rtl w:val="0"/>
          <w:lang w:val="fr-FR"/>
        </w:rPr>
        <w:t>ter moins cher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caf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fr-FR"/>
        </w:rPr>
        <w:t>emporter,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pas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? Une cha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ne d'approvisionnement ax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sur la qualit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a un prix -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si cela ne signifie pas forc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ment que ce prix doit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Michael Buckley, PDG, Differential Brands Group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aimerais que le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 “</w:t>
      </w:r>
      <w:r>
        <w:rPr>
          <w:rFonts w:ascii="Times New Roman" w:hAnsi="Times New Roman"/>
          <w:sz w:val="24"/>
          <w:szCs w:val="24"/>
          <w:rtl w:val="0"/>
          <w:lang w:val="fr-FR"/>
        </w:rPr>
        <w:t>fast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fr-FR"/>
        </w:rPr>
        <w:t>de la mode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estompe, et que nous puissions tous collectivement nous recentrer sur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aspect intemporel et durable de nos pi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ces, au-del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une seule saison. Si nous pouvions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passer le buzz du "tout de suite" insuffl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 les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seaux sociaux, nous pourrions nous concentrer sur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intemporalit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de sorte que la qualit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la texture des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ations subtiles et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fl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chies d'un designer puissent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absorb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 sur la dur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fr-FR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Mario Boselli, Pr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sident d'Honneur de la Camera Nazionale della Moda Italiana (La Chambre de la Mode Italienne)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lang w:val="fr-FR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tl w:val="0"/>
          <w:lang w:val="fr-FR"/>
        </w:rPr>
        <w:t>Le syst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 de la mode est l'embl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 de la mondialisation. La mode est partout, 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est un besoin essentiel. Comment am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liorer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le syst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 ? Nous savons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j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que la mode italienne est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picentre de la beaut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et des collections bien faites, nous devons maintenant y 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grer 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veloppement durable, ce qui signifie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server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cologie et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environnement. Que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on parle de production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chelle industrielle, ou de petites ou moyennes entreprises, les marques se doivent de respecter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 xml:space="preserve">thique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co-responsable.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b w:val="1"/>
          <w:bCs w:val="1"/>
          <w:sz w:val="24"/>
          <w:szCs w:val="24"/>
          <w:lang w:val="fr-FR"/>
        </w:rPr>
      </w:pP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Judith Dommermuth, Fondatrice et  Directrice de Cr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ation, Juvia</w:t>
      </w: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</w:p>
    <w:p>
      <w:pPr>
        <w:pStyle w:val="Default"/>
        <w:rPr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>Si je pouvais changer quelque chose dans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industrie de la mode, ce serait clairement la mani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è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re dont les p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riodes de livraison sont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tablies. Envoyer les premi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è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res pi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è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ces Printemps/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but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cembre, quand personne ne veut porter des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ê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tements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, pour ensuite baisser les prix en mai, avant 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ê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me que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ait commenc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, c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est vraiment insens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. Donc, comme il est impossible de changer le temps, je changerais les p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riodes de livraison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b w:val="1"/>
          <w:bCs w:val="1"/>
          <w:sz w:val="24"/>
          <w:szCs w:val="24"/>
          <w:lang w:val="fr-FR"/>
        </w:rPr>
      </w:pP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Federica Fusco, Directrice g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n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rale, FGF Industry S.p.A. :</w:t>
      </w: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>Je crois qu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aujourd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hui encore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industrie de la mode se cherche une identit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. Ces derni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è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res ann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es, beaucoup de marques se sont expatri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es pour produire leurs collections. Si elles revenaient dans leur pays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origine, je suis 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û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re que le milieu retrouverait une identit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.</w:t>
      </w: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b w:val="1"/>
          <w:bCs w:val="1"/>
          <w:sz w:val="24"/>
          <w:szCs w:val="24"/>
          <w:lang w:val="fr-FR"/>
        </w:rPr>
      </w:pP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Robin Chretien, Fondateur et Designer, Robin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s Jean</w:t>
      </w: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>Robin's Jean a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à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contribu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à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rendre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industrie de la mode meilleure en produisant et fabriquant nos jeans ici aux Etats-Unis depuis 2005. Cela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duit notre empreinte carbone et cr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e des emplois localement. Esp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rons que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autres marques [am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ricaines] adoptent rapidement cette pratique de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‘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Made In USA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. </w:t>
      </w: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b w:val="1"/>
          <w:bCs w:val="1"/>
          <w:sz w:val="24"/>
          <w:szCs w:val="24"/>
          <w:lang w:val="fr-FR"/>
        </w:rPr>
      </w:pP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 xml:space="preserve">Giulio Colombo, PDG, Colmar </w:t>
      </w: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aimerais qu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il y ait un meilleur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quilibre entre les prix en saison et pendant les soldes. La saison de vente du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tail devrait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ê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tre plus longue, et les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ductions ne devraient pas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ê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tre concentr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es sur la p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riode des soldes. Tout le syst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è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me de la mode b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ficierait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un tel remaniement. </w:t>
      </w:r>
    </w:p>
    <w:p>
      <w:pPr>
        <w:pStyle w:val="Default"/>
        <w:rPr>
          <w:rFonts w:ascii="Cambria" w:cs="Cambria" w:hAnsi="Cambria" w:eastAsia="Cambria"/>
          <w:i w:val="1"/>
          <w:iCs w:val="1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i w:val="1"/>
          <w:iCs w:val="1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b w:val="1"/>
          <w:bCs w:val="1"/>
          <w:sz w:val="24"/>
          <w:szCs w:val="24"/>
          <w:lang w:val="fr-FR"/>
        </w:rPr>
      </w:pP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Enrico Moretti Polegato, Pr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sident et PDG, Diadora</w:t>
      </w:r>
    </w:p>
    <w:p>
      <w:pPr>
        <w:pStyle w:val="Default"/>
        <w:rPr>
          <w:rFonts w:ascii="Cambria" w:cs="Cambria" w:hAnsi="Cambria" w:eastAsia="Cambria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aimerais ramener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authenticit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et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identit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au centre du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bat.  De nos jours, la mode semble tourner autour d'un personnage que l'on veut paraitre, et la plupart du temps les gens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–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et les marques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–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sont pr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ê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ts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à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renier ce qu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ils sont, juste pour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ê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tre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‘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cool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’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ou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‘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avant-gardiste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. Nous pensons que la premi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è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re chose pour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ê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tre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‘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cool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, c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est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’ê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tre soi-m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ê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me, et nous aimerions que cela se refl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è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te plus souvent dans la mode.</w:t>
      </w: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Andrea Can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, Direct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eur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 xml:space="preserve"> de Cr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ation, Woolrich Europe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 </w:t>
      </w: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>Je pense que ce que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on devrait changer, c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est le calendrier des ventes au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tail en Europe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 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: les saisons de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tail devraient co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ï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ncider aux saisons climatiques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elles et aux vraies habitudes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achat. </w:t>
      </w: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b w:val="1"/>
          <w:bCs w:val="1"/>
          <w:sz w:val="24"/>
          <w:szCs w:val="24"/>
          <w:lang w:val="fr-FR"/>
        </w:rPr>
      </w:pP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Lando Simonetti, Fondateur, La Martina</w:t>
      </w:r>
    </w:p>
    <w:p>
      <w:pPr>
        <w:pStyle w:val="Default"/>
        <w:rPr>
          <w:rFonts w:ascii="Cambria" w:cs="Cambria" w:hAnsi="Cambria" w:eastAsia="Cambria"/>
          <w:b w:val="1"/>
          <w:bCs w:val="1"/>
          <w:sz w:val="24"/>
          <w:szCs w:val="24"/>
          <w:lang w:val="fr-FR"/>
        </w:rPr>
      </w:pP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Ce que nous appelons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‘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mode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’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est en train de devenir quelque chose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autre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 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: les gens ont tellement de choix, et la qualit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globale des produits est si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lev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e, qu'ils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cident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acheter une marque car ils adh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è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rent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à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son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thique et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à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ses valeurs.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industrie de la mode doit travailler sur ses valeurs,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approche strat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gique des marques et des ventes avec un engagement fort aux vrais besoins des consommateurs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 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: cela peut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ê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tre le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veloppement durable,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’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grit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ou la sant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, mais cela doit incarner des valeurs qui 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finissent notre identit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et notre futur. </w:t>
      </w: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> </w:t>
      </w:r>
    </w:p>
    <w:p>
      <w:pPr>
        <w:pStyle w:val="Default"/>
        <w:rPr>
          <w:rFonts w:ascii="Cambria" w:cs="Cambria" w:hAnsi="Cambria" w:eastAsia="Cambria"/>
          <w:b w:val="1"/>
          <w:bCs w:val="1"/>
          <w:sz w:val="24"/>
          <w:szCs w:val="24"/>
          <w:lang w:val="fr-FR"/>
        </w:rPr>
      </w:pP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Prof. Dilys Williams, Directeur du Centre pour la Mode Eco-responsable au London College of Fashion, UAL</w:t>
      </w:r>
    </w:p>
    <w:p>
      <w:pPr>
        <w:pStyle w:val="Default"/>
        <w:rPr>
          <w:rFonts w:ascii="Cambria" w:cs="Cambria" w:hAnsi="Cambria" w:eastAsia="Cambria"/>
          <w:sz w:val="24"/>
          <w:szCs w:val="24"/>
          <w:lang w:val="fr-FR"/>
        </w:rPr>
      </w:pPr>
    </w:p>
    <w:p>
      <w:pPr>
        <w:pStyle w:val="Body"/>
        <w:tabs>
          <w:tab w:val="left" w:pos="2430"/>
        </w:tabs>
      </w:pPr>
      <w:r>
        <w:rPr>
          <w:rtl w:val="0"/>
          <w:lang w:val="fr-FR"/>
        </w:rPr>
        <w:t>…</w:t>
      </w:r>
      <w:r>
        <w:rPr>
          <w:rtl w:val="0"/>
          <w:lang w:val="fr-FR"/>
        </w:rPr>
        <w:t>Ce serait de traiter chaque pi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ce comme une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uvre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art, un 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sor de famille. Choy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entretenues, aim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port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partag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ces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tails scrut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pour y voir le travail de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ation, ses origines, sa signification. Ces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ments abstraits auraient autant de valeur que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ments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riels et techniques. Cela ne veut pas dire que la mode ne doit pas changer, rester vieux jeu, perdre sa fra</w:t>
      </w:r>
      <w:r>
        <w:rPr>
          <w:rtl w:val="0"/>
          <w:lang w:val="fr-FR"/>
        </w:rPr>
        <w:t>î</w:t>
      </w:r>
      <w:r>
        <w:rPr>
          <w:rtl w:val="0"/>
          <w:lang w:val="fr-FR"/>
        </w:rPr>
        <w:t>cheur, mais cela veut dire que son sens serait sa plus grande valeur, parfois affich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e, parfois associ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autres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ments,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certains moments soigneusement entrepos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ou transmise, mais jamais ignor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ou sous-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valu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