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BB7D" w14:textId="77777777" w:rsidR="00A012B7" w:rsidRPr="008761F2" w:rsidRDefault="00A012B7" w:rsidP="009F739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</w:p>
    <w:p w14:paraId="69BA0D33" w14:textId="69DA00E2" w:rsidR="00A012B7" w:rsidRPr="008761F2" w:rsidRDefault="008761F2" w:rsidP="008761F2">
      <w:pPr>
        <w:rPr>
          <w:rFonts w:ascii="Times New Roman" w:eastAsia="Times New Roman" w:hAnsi="Times New Roman"/>
          <w:b/>
          <w:sz w:val="24"/>
          <w:szCs w:val="24"/>
        </w:rPr>
      </w:pPr>
      <w:r w:rsidRPr="008761F2">
        <w:rPr>
          <w:rFonts w:ascii="Times New Roman" w:eastAsia="Times New Roman" w:hAnsi="Times New Roman"/>
          <w:b/>
          <w:sz w:val="24"/>
          <w:szCs w:val="24"/>
        </w:rPr>
        <w:t>MARQUES FÉMININES À SUIVRE</w:t>
      </w:r>
      <w:r w:rsidR="00B80D42" w:rsidRPr="008761F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19944C8" w14:textId="77777777" w:rsidR="008070A7" w:rsidRPr="008761F2" w:rsidRDefault="00B80D42" w:rsidP="009F73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761F2">
        <w:rPr>
          <w:rFonts w:ascii="Times New Roman" w:hAnsi="Times New Roman" w:cs="Times New Roman"/>
          <w:b/>
          <w:bCs/>
          <w:sz w:val="24"/>
          <w:szCs w:val="24"/>
          <w:lang w:val="en-US"/>
        </w:rPr>
        <w:t>NABIL NAYAL</w:t>
      </w:r>
    </w:p>
    <w:p w14:paraId="0FF06BAD" w14:textId="77777777" w:rsidR="008070A7" w:rsidRPr="009F7391" w:rsidRDefault="008070A7" w:rsidP="009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61F2">
        <w:rPr>
          <w:rFonts w:ascii="Times New Roman" w:hAnsi="Times New Roman" w:cs="Times New Roman"/>
          <w:sz w:val="24"/>
          <w:szCs w:val="24"/>
          <w:lang w:val="fr-FR"/>
        </w:rPr>
        <w:t>Les références</w:t>
      </w:r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0"/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historiques 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mariées aux</w:t>
      </w:r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techniques de pointe sont l’essence de la marque britannique </w:t>
      </w:r>
      <w:r w:rsidRPr="009F739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Nabil </w:t>
      </w:r>
      <w:proofErr w:type="spellStart"/>
      <w:r w:rsidRPr="009F7391">
        <w:rPr>
          <w:rFonts w:ascii="Times New Roman" w:hAnsi="Times New Roman" w:cs="Times New Roman"/>
          <w:b/>
          <w:bCs/>
          <w:sz w:val="24"/>
          <w:szCs w:val="24"/>
          <w:lang w:val="fr-FR"/>
        </w:rPr>
        <w:t>Nayal</w:t>
      </w:r>
      <w:proofErr w:type="spellEnd"/>
      <w:r w:rsidRPr="009F7391">
        <w:rPr>
          <w:rFonts w:ascii="Times New Roman" w:hAnsi="Times New Roman" w:cs="Times New Roman"/>
          <w:sz w:val="24"/>
          <w:szCs w:val="24"/>
          <w:lang w:val="fr-FR"/>
        </w:rPr>
        <w:t>. Né en Syrie, Nabil El-</w:t>
      </w:r>
      <w:proofErr w:type="spellStart"/>
      <w:r w:rsidRPr="009F7391">
        <w:rPr>
          <w:rFonts w:ascii="Times New Roman" w:hAnsi="Times New Roman" w:cs="Times New Roman"/>
          <w:sz w:val="24"/>
          <w:szCs w:val="24"/>
          <w:lang w:val="fr-FR"/>
        </w:rPr>
        <w:t>Nayal</w:t>
      </w:r>
      <w:proofErr w:type="spellEnd"/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s’est installé en Angleterre à l’âge de 14 ans et a gagné par la suite le prestigieux British </w:t>
      </w:r>
      <w:proofErr w:type="spellStart"/>
      <w:r w:rsidRPr="009F7391">
        <w:rPr>
          <w:rFonts w:ascii="Times New Roman" w:hAnsi="Times New Roman" w:cs="Times New Roman"/>
          <w:sz w:val="24"/>
          <w:szCs w:val="24"/>
          <w:lang w:val="fr-FR"/>
        </w:rPr>
        <w:t>Fashion</w:t>
      </w:r>
      <w:proofErr w:type="spellEnd"/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Council </w:t>
      </w:r>
      <w:proofErr w:type="spellStart"/>
      <w:r w:rsidRPr="009F7391">
        <w:rPr>
          <w:rFonts w:ascii="Times New Roman" w:hAnsi="Times New Roman" w:cs="Times New Roman"/>
          <w:sz w:val="24"/>
          <w:szCs w:val="24"/>
          <w:lang w:val="fr-FR"/>
        </w:rPr>
        <w:t>award</w:t>
      </w:r>
      <w:proofErr w:type="spellEnd"/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qui lui a permis d’intégrer le Royal </w:t>
      </w:r>
      <w:proofErr w:type="spellStart"/>
      <w:r w:rsidRPr="009F7391">
        <w:rPr>
          <w:rFonts w:ascii="Times New Roman" w:hAnsi="Times New Roman" w:cs="Times New Roman"/>
          <w:sz w:val="24"/>
          <w:szCs w:val="24"/>
          <w:lang w:val="fr-FR"/>
        </w:rPr>
        <w:t>College</w:t>
      </w:r>
      <w:proofErr w:type="spellEnd"/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of Art. L’obsession de </w:t>
      </w:r>
      <w:proofErr w:type="spellStart"/>
      <w:r w:rsidRPr="009F7391">
        <w:rPr>
          <w:rFonts w:ascii="Times New Roman" w:hAnsi="Times New Roman" w:cs="Times New Roman"/>
          <w:sz w:val="24"/>
          <w:szCs w:val="24"/>
          <w:lang w:val="fr-FR"/>
        </w:rPr>
        <w:t>Nayal</w:t>
      </w:r>
      <w:proofErr w:type="spellEnd"/>
      <w:r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pour la période Elisabéthaine 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se manifeste dans ses plissés, s</w:t>
      </w:r>
      <w:r w:rsidR="00B827B4" w:rsidRPr="009F7391">
        <w:rPr>
          <w:rFonts w:ascii="Times New Roman" w:hAnsi="Times New Roman" w:cs="Times New Roman"/>
          <w:sz w:val="24"/>
          <w:szCs w:val="24"/>
          <w:lang w:val="fr-FR"/>
        </w:rPr>
        <w:t>es coupes théâtrales et ses silhouettes affirmé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B827B4" w:rsidRPr="009F7391">
        <w:rPr>
          <w:rFonts w:ascii="Times New Roman" w:hAnsi="Times New Roman" w:cs="Times New Roman"/>
          <w:sz w:val="24"/>
          <w:szCs w:val="24"/>
          <w:lang w:val="fr-FR"/>
        </w:rPr>
        <w:t>s. En 2010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827B4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il a été le premier créateur à utiliser l’impression 3D. En ce moment il passe un doctorat, ses recherches portent notamment sur l’intégration de la 3D dans le processus de création. L’approche identifiable de </w:t>
      </w:r>
      <w:proofErr w:type="spellStart"/>
      <w:r w:rsidR="00B827B4" w:rsidRPr="009F7391">
        <w:rPr>
          <w:rFonts w:ascii="Times New Roman" w:hAnsi="Times New Roman" w:cs="Times New Roman"/>
          <w:sz w:val="24"/>
          <w:szCs w:val="24"/>
          <w:lang w:val="fr-FR"/>
        </w:rPr>
        <w:t>Nayal</w:t>
      </w:r>
      <w:proofErr w:type="spellEnd"/>
      <w:r w:rsidR="00B827B4" w:rsidRPr="009F7391">
        <w:rPr>
          <w:rFonts w:ascii="Times New Roman" w:hAnsi="Times New Roman" w:cs="Times New Roman"/>
          <w:sz w:val="24"/>
          <w:szCs w:val="24"/>
          <w:lang w:val="fr-FR"/>
        </w:rPr>
        <w:t>, basée sur la juxtaposition du passé, du présent et du futur, lui a valu le s</w:t>
      </w:r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>outie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n de nombreux poids lourds du secteur</w:t>
      </w:r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, conduisant à des collaborations avec Christopher Bailey chez </w:t>
      </w:r>
      <w:proofErr w:type="spellStart"/>
      <w:r w:rsidR="00573401" w:rsidRPr="009F7391">
        <w:rPr>
          <w:rFonts w:ascii="Times New Roman" w:hAnsi="Times New Roman" w:cs="Times New Roman"/>
          <w:b/>
          <w:sz w:val="24"/>
          <w:szCs w:val="24"/>
          <w:lang w:val="fr-FR"/>
        </w:rPr>
        <w:t>Burberry</w:t>
      </w:r>
      <w:proofErr w:type="spellEnd"/>
      <w:r w:rsidR="00573401" w:rsidRPr="009F7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73401" w:rsidRPr="009F7391">
        <w:rPr>
          <w:rFonts w:ascii="Times New Roman" w:hAnsi="Times New Roman" w:cs="Times New Roman"/>
          <w:b/>
          <w:sz w:val="24"/>
          <w:szCs w:val="24"/>
          <w:lang w:val="fr-FR"/>
        </w:rPr>
        <w:t>Prorsum</w:t>
      </w:r>
      <w:proofErr w:type="spellEnd"/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et pour </w:t>
      </w:r>
      <w:r w:rsidR="00573401" w:rsidRPr="009F7391">
        <w:rPr>
          <w:rFonts w:ascii="Times New Roman" w:hAnsi="Times New Roman" w:cs="Times New Roman"/>
          <w:b/>
          <w:sz w:val="24"/>
          <w:szCs w:val="24"/>
          <w:lang w:val="fr-FR"/>
        </w:rPr>
        <w:t>River Island</w:t>
      </w:r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. La marque a fait ses débuts à la London </w:t>
      </w:r>
      <w:proofErr w:type="spellStart"/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>Fashion</w:t>
      </w:r>
      <w:proofErr w:type="spellEnd"/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>Week</w:t>
      </w:r>
      <w:proofErr w:type="spellEnd"/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en 2011 et faisait partie des nominés en l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ice pour le prestigieux Prix LVMH en 2015.</w:t>
      </w:r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Karl Lagerfeld</w:t>
      </w:r>
      <w:r w:rsidR="009F7391" w:rsidRPr="009F739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73401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 qui a pu voir </w:t>
      </w:r>
      <w:r w:rsidR="00D03AEF" w:rsidRPr="009F7391">
        <w:rPr>
          <w:rFonts w:ascii="Times New Roman" w:hAnsi="Times New Roman" w:cs="Times New Roman"/>
          <w:sz w:val="24"/>
          <w:szCs w:val="24"/>
          <w:lang w:val="fr-FR"/>
        </w:rPr>
        <w:t xml:space="preserve">la collection proposée au showroom LVMH, a grandement apprécié l’artisanat de ses pièces. La marque se vend actuellement au Moyen Orient, à Hong Kong, New York et Londres. </w:t>
      </w:r>
    </w:p>
    <w:p w14:paraId="155F761C" w14:textId="77777777" w:rsidR="00A012B7" w:rsidRPr="009F7391" w:rsidRDefault="00A012B7" w:rsidP="009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A42D4BC" w14:textId="77777777" w:rsidR="00A012B7" w:rsidRPr="009F7391" w:rsidRDefault="008761F2" w:rsidP="009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="00B80D42" w:rsidRPr="009F7391">
          <w:rPr>
            <w:rStyle w:val="Hyperlink0"/>
            <w:rFonts w:eastAsia="Calibri"/>
          </w:rPr>
          <w:t>www.nabilelnayal.com</w:t>
        </w:r>
      </w:hyperlink>
    </w:p>
    <w:p w14:paraId="40E7EB7E" w14:textId="77777777" w:rsidR="00A012B7" w:rsidRPr="009F7391" w:rsidRDefault="00A012B7" w:rsidP="009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420749" w14:textId="77777777" w:rsidR="00A012B7" w:rsidRPr="009F7391" w:rsidRDefault="00A012B7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Fonts w:ascii="Times New Roman" w:eastAsia="Century" w:hAnsi="Times New Roman" w:cs="Times New Roman"/>
          <w:kern w:val="2"/>
          <w:sz w:val="24"/>
          <w:szCs w:val="24"/>
          <w:lang w:val="en-US"/>
        </w:rPr>
      </w:pPr>
    </w:p>
    <w:p w14:paraId="2C1E2C13" w14:textId="77777777" w:rsidR="00A012B7" w:rsidRPr="009F7391" w:rsidRDefault="00B80D42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</w:pPr>
      <w:r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shd w:val="clear" w:color="auto" w:fill="FFFFFF"/>
          <w:lang w:val="en-US"/>
        </w:rPr>
        <w:t>GAUCHÈRE</w:t>
      </w:r>
      <w:r w:rsidRPr="009F7391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Paris </w:t>
      </w:r>
    </w:p>
    <w:p w14:paraId="1C8DA35B" w14:textId="77777777" w:rsidR="00D03AEF" w:rsidRPr="009F7391" w:rsidRDefault="00D03AEF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en-US"/>
        </w:rPr>
      </w:pPr>
    </w:p>
    <w:p w14:paraId="00C0945B" w14:textId="77777777" w:rsidR="0074769A" w:rsidRPr="009F7391" w:rsidRDefault="009F7391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</w:pPr>
      <w:r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Gauchère</w:t>
      </w:r>
      <w:r w:rsidRPr="009F7391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l</w:t>
      </w:r>
      <w:r w:rsidR="00D03AEF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a collection de prêt-à-porter parisien de Marie-Christine </w:t>
      </w:r>
      <w:proofErr w:type="spellStart"/>
      <w:r w:rsidR="00D03AEF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Statz</w:t>
      </w:r>
      <w:proofErr w:type="spellEnd"/>
      <w:r w:rsidR="00D03AEF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, </w:t>
      </w:r>
      <w:r w:rsidR="00D03AEF" w:rsidRPr="009F7391">
        <w:rPr>
          <w:rFonts w:ascii="Times New Roman" w:eastAsia="Cambria" w:hAnsi="Times New Roman" w:cs="Times New Roman"/>
          <w:sz w:val="24"/>
          <w:szCs w:val="24"/>
          <w:lang w:val="fr-FR"/>
        </w:rPr>
        <w:t>est pleine de contraste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s, </w:t>
      </w:r>
      <w:r w:rsidR="00D03AEF" w:rsidRPr="009F7391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>et son parcours dans la mode est impressionnant et riche</w:t>
      </w:r>
      <w:r w:rsidR="00D03AEF" w:rsidRPr="009F7391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. Diplômée </w:t>
      </w:r>
      <w:r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de la Parsons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fr-FR"/>
        </w:rPr>
        <w:t>School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of Design de</w:t>
      </w:r>
      <w:r w:rsidR="00D03AEF" w:rsidRPr="009F7391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New York, elle a créé pour </w:t>
      </w:r>
      <w:proofErr w:type="spellStart"/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Narciso</w:t>
      </w:r>
      <w:proofErr w:type="spellEnd"/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 xml:space="preserve"> Rodriguez</w:t>
      </w:r>
      <w:r w:rsidR="00D03AEF" w:rsidRPr="009F7391">
        <w:rPr>
          <w:rFonts w:ascii="Times New Roman" w:eastAsia="Cambria" w:hAnsi="Times New Roman" w:cs="Times New Roman"/>
          <w:sz w:val="24"/>
          <w:szCs w:val="24"/>
          <w:lang w:val="fr-FR"/>
        </w:rPr>
        <w:t xml:space="preserve"> et </w:t>
      </w:r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 xml:space="preserve">Diane </w:t>
      </w:r>
      <w:proofErr w:type="spellStart"/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von</w:t>
      </w:r>
      <w:proofErr w:type="spellEnd"/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>Furstenberg</w:t>
      </w:r>
      <w:proofErr w:type="spellEnd"/>
      <w:r w:rsidR="00D03AEF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 xml:space="preserve"> </w:t>
      </w:r>
      <w:r w:rsidR="00D03AEF" w:rsidRPr="009F7391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avant de </w:t>
      </w:r>
      <w:r>
        <w:rPr>
          <w:rFonts w:ascii="Times New Roman" w:eastAsia="Cambria" w:hAnsi="Times New Roman" w:cs="Times New Roman"/>
          <w:bCs/>
          <w:sz w:val="24"/>
          <w:szCs w:val="24"/>
          <w:lang w:val="fr-FR"/>
        </w:rPr>
        <w:t>venir à Paris</w:t>
      </w:r>
      <w:r w:rsidR="00D03AEF" w:rsidRPr="009F7391">
        <w:rPr>
          <w:rFonts w:ascii="Times New Roman" w:eastAsia="Cambria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mbria" w:hAnsi="Times New Roman" w:cs="Times New Roman"/>
          <w:bCs/>
          <w:sz w:val="24"/>
          <w:szCs w:val="24"/>
          <w:lang w:val="fr-FR"/>
        </w:rPr>
        <w:t>pour suivre une formation de</w:t>
      </w:r>
      <w:r w:rsidR="00D03AEF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Haute Couture 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à l’</w:t>
      </w:r>
      <w:r w:rsidR="00D03AEF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Ecole de la Chambre Syndicale de la Couture Parisienne.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Poursuivant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son ascension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,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Marie-Christine a lancé Gauchère à la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Semaine de la Mode de 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Paris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du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P/E 2013, et est arrivée finaliste au réputé </w:t>
      </w:r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ANDAM </w:t>
      </w:r>
      <w:proofErr w:type="spellStart"/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award</w:t>
      </w:r>
      <w:proofErr w:type="spellEnd"/>
      <w:r w:rsidR="008167FC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en 2014. L’esthétique Gauchère est basée sur le contraste, les structures et l’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architecture du vêtement, des coupes et des tailles tantôt strictes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,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tantôt amples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,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qui juxtaposées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,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sont en parfaite harmonie.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On retrouve ces concepts dans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la collection P/E 2106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,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où la nouveauté se situe dans les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fentes et les ouvertures, 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et le contraste des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couleurs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: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noir, blanc, bleu électrique et orange. De g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rosses laines et des chandails sont en dentelle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et Bouclé – une innovation mariant laine et nylon, pou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ssant plus loin le concept de "</w:t>
      </w:r>
      <w:proofErr w:type="spellStart"/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simplicity</w:t>
      </w:r>
      <w:proofErr w:type="spellEnd"/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and </w:t>
      </w:r>
      <w:proofErr w:type="spellStart"/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reduction</w:t>
      </w:r>
      <w:proofErr w:type="spellEnd"/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"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>. Gauchère est parfaitement établie,</w:t>
      </w:r>
      <w:r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et se vend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shd w:val="clear" w:color="auto" w:fill="FFFFFF"/>
          <w:lang w:val="fr-FR"/>
        </w:rPr>
        <w:t xml:space="preserve"> chez </w:t>
      </w:r>
      <w:r w:rsidR="0074769A"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lang w:val="fr-FR"/>
        </w:rPr>
        <w:t>Le Bon Marché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, </w:t>
      </w:r>
      <w:proofErr w:type="spellStart"/>
      <w:r w:rsidR="0074769A"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lang w:val="fr-FR"/>
        </w:rPr>
        <w:t>Opening</w:t>
      </w:r>
      <w:proofErr w:type="spellEnd"/>
      <w:r w:rsidR="0074769A"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lang w:val="fr-FR"/>
        </w:rPr>
        <w:t xml:space="preserve"> </w:t>
      </w:r>
      <w:proofErr w:type="spellStart"/>
      <w:r w:rsidR="0074769A"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lang w:val="fr-FR"/>
        </w:rPr>
        <w:t>Ceremony</w:t>
      </w:r>
      <w:proofErr w:type="spellEnd"/>
      <w:r w:rsidR="002F76C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et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</w:t>
      </w:r>
      <w:r w:rsidR="0074769A"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lang w:val="fr-FR"/>
        </w:rPr>
        <w:t xml:space="preserve">Corso </w:t>
      </w:r>
      <w:proofErr w:type="spellStart"/>
      <w:r w:rsidR="0074769A" w:rsidRPr="009F7391">
        <w:rPr>
          <w:rFonts w:ascii="Times New Roman" w:eastAsia="Cambria" w:hAnsi="Times New Roman" w:cs="Times New Roman"/>
          <w:b/>
          <w:bCs/>
          <w:color w:val="171617"/>
          <w:sz w:val="24"/>
          <w:szCs w:val="24"/>
          <w:u w:color="171617"/>
          <w:lang w:val="fr-FR"/>
        </w:rPr>
        <w:t>Como</w:t>
      </w:r>
      <w:proofErr w:type="spellEnd"/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 </w:t>
      </w:r>
      <w:r w:rsidR="002F76C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>parmi tant d’autres</w:t>
      </w:r>
      <w:r w:rsidR="0074769A" w:rsidRPr="009F7391">
        <w:rPr>
          <w:rFonts w:ascii="Times New Roman" w:eastAsia="Cambria" w:hAnsi="Times New Roman" w:cs="Times New Roman"/>
          <w:color w:val="171617"/>
          <w:sz w:val="24"/>
          <w:szCs w:val="24"/>
          <w:u w:color="171617"/>
          <w:lang w:val="fr-FR"/>
        </w:rPr>
        <w:t xml:space="preserve">. </w:t>
      </w:r>
    </w:p>
    <w:p w14:paraId="770826AB" w14:textId="77777777" w:rsidR="00A012B7" w:rsidRPr="009F7391" w:rsidRDefault="00A012B7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EC0767F" w14:textId="77777777" w:rsidR="00A012B7" w:rsidRPr="009F7391" w:rsidRDefault="008761F2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</w:pPr>
      <w:hyperlink r:id="rId8" w:history="1">
        <w:r w:rsidR="00B80D42" w:rsidRPr="009F7391">
          <w:rPr>
            <w:rStyle w:val="Link"/>
            <w:rFonts w:ascii="Times New Roman" w:eastAsia="Cambria" w:hAnsi="Times New Roman" w:cs="Times New Roman"/>
            <w:sz w:val="24"/>
            <w:szCs w:val="24"/>
            <w:lang w:val="fr-FR"/>
          </w:rPr>
          <w:t>www.gauchere-paris.com</w:t>
        </w:r>
      </w:hyperlink>
      <w:r w:rsidR="00B80D42" w:rsidRPr="009F7391">
        <w:rPr>
          <w:rFonts w:ascii="Times New Roman" w:eastAsia="Cambria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088E9545" w14:textId="77777777" w:rsidR="00A012B7" w:rsidRDefault="00A012B7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fr-FR"/>
        </w:rPr>
      </w:pPr>
    </w:p>
    <w:p w14:paraId="61013535" w14:textId="77777777" w:rsidR="009F7391" w:rsidRPr="009F7391" w:rsidRDefault="009F7391" w:rsidP="009F7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fr-FR"/>
        </w:rPr>
      </w:pPr>
    </w:p>
    <w:p w14:paraId="0663147D" w14:textId="77777777" w:rsidR="00A012B7" w:rsidRPr="009F7391" w:rsidRDefault="00B80D42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</w:pPr>
      <w:r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>DONNAH MABEL</w:t>
      </w:r>
    </w:p>
    <w:p w14:paraId="2215B7E9" w14:textId="77777777" w:rsidR="00A012B7" w:rsidRPr="009F7391" w:rsidRDefault="00A012B7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</w:pPr>
    </w:p>
    <w:p w14:paraId="363D1779" w14:textId="77777777" w:rsidR="00E43F04" w:rsidRPr="009F7391" w:rsidRDefault="009F7391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Style w:val="Hyperlink1"/>
          <w:rFonts w:ascii="Times New Roman" w:eastAsia="Century" w:hAnsi="Times New Roman" w:cs="Times New Roman"/>
          <w:bCs/>
          <w:color w:val="000000"/>
          <w:kern w:val="2"/>
          <w:sz w:val="24"/>
          <w:szCs w:val="24"/>
          <w:u w:val="none" w:color="000000"/>
          <w:lang w:val="fr-FR"/>
        </w:rPr>
      </w:pP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La nouvelle griffe féminine</w:t>
      </w:r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</w:t>
      </w:r>
      <w:proofErr w:type="spellStart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>Donnah</w:t>
      </w:r>
      <w:proofErr w:type="spellEnd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 xml:space="preserve"> </w:t>
      </w:r>
      <w:proofErr w:type="spellStart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>Mabel</w:t>
      </w:r>
      <w:proofErr w:type="spellEnd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 xml:space="preserve"> </w:t>
      </w:r>
      <w:r w:rsidR="00E43F04" w:rsidRPr="009F7391">
        <w:rPr>
          <w:rFonts w:ascii="Times New Roman" w:eastAsia="Century" w:hAnsi="Times New Roman" w:cs="Times New Roman"/>
          <w:bCs/>
          <w:kern w:val="2"/>
          <w:sz w:val="24"/>
          <w:szCs w:val="24"/>
          <w:lang w:val="fr-FR"/>
        </w:rPr>
        <w:t>est le fruit de la collabor</w:t>
      </w:r>
      <w:r>
        <w:rPr>
          <w:rFonts w:ascii="Times New Roman" w:eastAsia="Century" w:hAnsi="Times New Roman" w:cs="Times New Roman"/>
          <w:bCs/>
          <w:kern w:val="2"/>
          <w:sz w:val="24"/>
          <w:szCs w:val="24"/>
          <w:lang w:val="fr-FR"/>
        </w:rPr>
        <w:t>ation entre l</w:t>
      </w:r>
      <w:r w:rsidR="002F76CA" w:rsidRPr="009F7391">
        <w:rPr>
          <w:rFonts w:ascii="Times New Roman" w:eastAsia="Century" w:hAnsi="Times New Roman" w:cs="Times New Roman"/>
          <w:bCs/>
          <w:kern w:val="2"/>
          <w:sz w:val="24"/>
          <w:szCs w:val="24"/>
          <w:lang w:val="fr-FR"/>
        </w:rPr>
        <w:t xml:space="preserve">a séculaire compagnie de </w:t>
      </w:r>
      <w:r>
        <w:rPr>
          <w:rFonts w:ascii="Times New Roman" w:eastAsia="Century" w:hAnsi="Times New Roman" w:cs="Times New Roman"/>
          <w:bCs/>
          <w:kern w:val="2"/>
          <w:sz w:val="24"/>
          <w:szCs w:val="24"/>
          <w:lang w:val="fr-FR"/>
        </w:rPr>
        <w:t>t</w:t>
      </w:r>
      <w:r w:rsidR="002F76CA" w:rsidRPr="009F7391">
        <w:rPr>
          <w:rFonts w:ascii="Times New Roman" w:eastAsia="Century" w:hAnsi="Times New Roman" w:cs="Times New Roman"/>
          <w:bCs/>
          <w:kern w:val="2"/>
          <w:sz w:val="24"/>
          <w:szCs w:val="24"/>
          <w:lang w:val="fr-FR"/>
        </w:rPr>
        <w:t xml:space="preserve">extile japonaise </w:t>
      </w:r>
      <w:proofErr w:type="spellStart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>Takisada</w:t>
      </w:r>
      <w:proofErr w:type="spellEnd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 xml:space="preserve"> Osaka </w:t>
      </w:r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et le </w:t>
      </w:r>
      <w:proofErr w:type="spellStart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>Fake</w:t>
      </w:r>
      <w:proofErr w:type="spellEnd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 xml:space="preserve"> Showroom, </w:t>
      </w:r>
      <w:r w:rsidR="002F76CA" w:rsidRPr="009F7391">
        <w:rPr>
          <w:rFonts w:ascii="Times New Roman" w:eastAsia="Century" w:hAnsi="Times New Roman" w:cs="Times New Roman"/>
          <w:bCs/>
          <w:kern w:val="2"/>
          <w:sz w:val="24"/>
          <w:szCs w:val="24"/>
          <w:lang w:val="fr-FR"/>
        </w:rPr>
        <w:t xml:space="preserve">un vrai laboratoire de créations à succès. Le designer </w:t>
      </w:r>
      <w:proofErr w:type="spellStart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Miyuki</w:t>
      </w:r>
      <w:proofErr w:type="spellEnd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</w:t>
      </w:r>
      <w:proofErr w:type="spellStart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Kitahara</w:t>
      </w:r>
      <w:proofErr w:type="spellEnd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a étudié à la Bournemouth Arts </w:t>
      </w:r>
      <w:proofErr w:type="spellStart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University</w:t>
      </w:r>
      <w:proofErr w:type="spellEnd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en Angleterre et gagné en expérience chez </w:t>
      </w:r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 xml:space="preserve">Hussein </w:t>
      </w:r>
      <w:proofErr w:type="spellStart"/>
      <w:r w:rsidR="002F76CA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>Chalayan</w:t>
      </w:r>
      <w:proofErr w:type="spellEnd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. La première collection de la marque est à la fois féminine et minimaliste, en incorporant juste ce qu’il faut de motifs gothiques et militaires. Ainsi, on trouve des pièces 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d'</w:t>
      </w:r>
      <w:proofErr w:type="spellStart"/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outdoor</w:t>
      </w:r>
      <w:proofErr w:type="spellEnd"/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avec 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de nombreux</w:t>
      </w:r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boutons ronds, des hauts avec des fleurs m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étalliques en 3D,</w:t>
      </w:r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des sacs en forme de bouteilles d’eau, et d’autres accessoires aussi bizarres que merveilleux et tout à fait portable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s</w:t>
      </w:r>
      <w:r w:rsidR="002F76CA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. 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Les chaussures ont été conçues conjointement avec </w:t>
      </w:r>
      <w:r w:rsidR="00E43F04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t xml:space="preserve">Masaya </w:t>
      </w:r>
      <w:proofErr w:type="spellStart"/>
      <w:r w:rsidR="00E43F04" w:rsidRPr="009F7391">
        <w:rPr>
          <w:rFonts w:ascii="Times New Roman" w:eastAsia="Century" w:hAnsi="Times New Roman" w:cs="Times New Roman"/>
          <w:b/>
          <w:bCs/>
          <w:kern w:val="2"/>
          <w:sz w:val="24"/>
          <w:szCs w:val="24"/>
          <w:lang w:val="fr-FR"/>
        </w:rPr>
        <w:lastRenderedPageBreak/>
        <w:t>Kushino</w:t>
      </w:r>
      <w:proofErr w:type="spellEnd"/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, un 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fabricant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incroyable qui compte Lady Gaga parmi les fans de son travail aussi riche que singulier. Le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s prix au détail pour l’</w:t>
      </w:r>
      <w:proofErr w:type="spellStart"/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outdoo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r</w:t>
      </w:r>
      <w:proofErr w:type="spellEnd"/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démarrent à 810 EUR et pour les chemises 240 EUR. 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La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marque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,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massivement médiatisée au Japon, se développe en 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s’axant sur les boutiques multimarques et envisage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 xml:space="preserve"> une expans</w:t>
      </w:r>
      <w:r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ion internationale au Printemps/</w:t>
      </w:r>
      <w:r w:rsidR="00E43F04" w:rsidRPr="009F7391"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  <w:t>Eté 2017.</w:t>
      </w:r>
      <w:r w:rsidR="00E43F04" w:rsidRPr="009F7391">
        <w:rPr>
          <w:rStyle w:val="Hyperlink1"/>
          <w:rFonts w:ascii="Times New Roman" w:hAnsi="Times New Roman" w:cs="Times New Roman"/>
        </w:rPr>
        <w:t xml:space="preserve"> </w:t>
      </w:r>
    </w:p>
    <w:p w14:paraId="60BA4EC7" w14:textId="77777777" w:rsidR="00E43F04" w:rsidRPr="009F7391" w:rsidRDefault="00E43F04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Style w:val="Hyperlink1"/>
          <w:rFonts w:ascii="Times New Roman" w:hAnsi="Times New Roman" w:cs="Times New Roman"/>
        </w:rPr>
      </w:pPr>
    </w:p>
    <w:p w14:paraId="666D0F9E" w14:textId="77777777" w:rsidR="00E43F04" w:rsidRPr="009F7391" w:rsidRDefault="008761F2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Fonts w:ascii="Times New Roman" w:eastAsia="Century" w:hAnsi="Times New Roman" w:cs="Times New Roman"/>
          <w:kern w:val="2"/>
          <w:sz w:val="24"/>
          <w:szCs w:val="24"/>
          <w:lang w:val="en-US"/>
        </w:rPr>
      </w:pPr>
      <w:hyperlink r:id="rId9" w:history="1">
        <w:r w:rsidR="00E43F04" w:rsidRPr="009F7391">
          <w:rPr>
            <w:rStyle w:val="Hyperlink1"/>
            <w:rFonts w:ascii="Times New Roman" w:eastAsia="Century" w:hAnsi="Times New Roman" w:cs="Times New Roman"/>
            <w:kern w:val="2"/>
            <w:sz w:val="24"/>
            <w:szCs w:val="24"/>
            <w:lang w:val="en-US"/>
          </w:rPr>
          <w:t>donnahmabel.com</w:t>
        </w:r>
      </w:hyperlink>
    </w:p>
    <w:p w14:paraId="00FD0CC0" w14:textId="77777777" w:rsidR="002F76CA" w:rsidRPr="009F7391" w:rsidRDefault="002F76CA" w:rsidP="009F7391">
      <w:pPr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spacing w:after="0" w:line="240" w:lineRule="auto"/>
        <w:rPr>
          <w:rFonts w:ascii="Times New Roman" w:eastAsia="Century" w:hAnsi="Times New Roman" w:cs="Times New Roman"/>
          <w:kern w:val="2"/>
          <w:sz w:val="24"/>
          <w:szCs w:val="24"/>
          <w:lang w:val="fr-FR"/>
        </w:rPr>
      </w:pPr>
    </w:p>
    <w:sectPr w:rsidR="002F76CA" w:rsidRPr="009F7391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D778D" w14:textId="77777777" w:rsidR="00B80D42" w:rsidRDefault="00B80D42">
      <w:pPr>
        <w:spacing w:after="0" w:line="240" w:lineRule="auto"/>
      </w:pPr>
      <w:r>
        <w:separator/>
      </w:r>
    </w:p>
  </w:endnote>
  <w:endnote w:type="continuationSeparator" w:id="0">
    <w:p w14:paraId="11D74D9D" w14:textId="77777777" w:rsidR="00B80D42" w:rsidRDefault="00B8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4546C" w14:textId="77777777" w:rsidR="00A012B7" w:rsidRDefault="00A012B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EC7E4" w14:textId="77777777" w:rsidR="00B80D42" w:rsidRDefault="00B80D42">
      <w:pPr>
        <w:spacing w:after="0" w:line="240" w:lineRule="auto"/>
      </w:pPr>
      <w:r>
        <w:separator/>
      </w:r>
    </w:p>
  </w:footnote>
  <w:footnote w:type="continuationSeparator" w:id="0">
    <w:p w14:paraId="49863460" w14:textId="77777777" w:rsidR="00B80D42" w:rsidRDefault="00B8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AD1E9" w14:textId="77777777" w:rsidR="00A012B7" w:rsidRDefault="00A012B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7"/>
    <w:rsid w:val="002F76CA"/>
    <w:rsid w:val="00573401"/>
    <w:rsid w:val="0074769A"/>
    <w:rsid w:val="008070A7"/>
    <w:rsid w:val="008167FC"/>
    <w:rsid w:val="008761F2"/>
    <w:rsid w:val="009F7391"/>
    <w:rsid w:val="00A012B7"/>
    <w:rsid w:val="00B80D42"/>
    <w:rsid w:val="00B827B4"/>
    <w:rsid w:val="00D03AEF"/>
    <w:rsid w:val="00E4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F19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  <w:style w:type="character" w:customStyle="1" w:styleId="Hyperlink1">
    <w:name w:val="Hyperlink.1"/>
    <w:basedOn w:val="Link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  <w:style w:type="character" w:customStyle="1" w:styleId="Hyperlink1">
    <w:name w:val="Hyperlink.1"/>
    <w:basedOn w:val="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abilelnayal.com" TargetMode="External"/><Relationship Id="rId8" Type="http://schemas.openxmlformats.org/officeDocument/2006/relationships/hyperlink" Target="http://www.gauchere-paris.com" TargetMode="External"/><Relationship Id="rId9" Type="http://schemas.openxmlformats.org/officeDocument/2006/relationships/hyperlink" Target="http://donnahmabel.com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593</Words>
  <Characters>3265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</dc:creator>
  <cp:lastModifiedBy>iMac</cp:lastModifiedBy>
  <cp:revision>4</cp:revision>
  <dcterms:created xsi:type="dcterms:W3CDTF">2016-04-19T22:33:00Z</dcterms:created>
  <dcterms:modified xsi:type="dcterms:W3CDTF">2016-04-22T22:21:00Z</dcterms:modified>
</cp:coreProperties>
</file>