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b w:val="1"/>
          <w:bCs w:val="1"/>
        </w:rPr>
      </w:pPr>
      <w:r>
        <w:rPr>
          <w:b w:val="1"/>
          <w:bCs w:val="1"/>
          <w:rtl w:val="0"/>
          <w:lang w:val="it-IT"/>
        </w:rPr>
        <w:t>ROBIN'S JEAN</w:t>
      </w:r>
    </w:p>
    <w:p>
      <w:pPr>
        <w:pStyle w:val="Normal.0"/>
      </w:pPr>
      <w:r>
        <w:rPr>
          <w:rtl w:val="0"/>
          <w:lang w:val="it-IT"/>
        </w:rPr>
        <w:t xml:space="preserve">PARTNERSHIP CON BREUNINGER </w:t>
      </w:r>
    </w:p>
    <w:p>
      <w:pPr>
        <w:pStyle w:val="Normal.0"/>
        <w:rPr>
          <w:rFonts w:ascii="Times New Roman" w:cs="Times New Roman" w:hAnsi="Times New Roman" w:eastAsia="Times New Roman"/>
        </w:rPr>
      </w:pPr>
    </w:p>
    <w:p>
      <w:pPr>
        <w:pStyle w:val="Normal.0"/>
      </w:pPr>
      <w:r>
        <w:rPr>
          <w:b w:val="1"/>
          <w:bCs w:val="1"/>
          <w:rtl w:val="0"/>
          <w:lang w:val="it-IT"/>
        </w:rPr>
        <w:t>Robin</w:t>
      </w:r>
      <w:r>
        <w:rPr>
          <w:b w:val="1"/>
          <w:bCs w:val="1"/>
          <w:rtl w:val="0"/>
          <w:lang w:val="it-IT"/>
        </w:rPr>
        <w:t>’</w:t>
      </w:r>
      <w:r>
        <w:rPr>
          <w:b w:val="1"/>
          <w:bCs w:val="1"/>
          <w:rtl w:val="0"/>
          <w:lang w:val="it-IT"/>
        </w:rPr>
        <w:t>s Jean</w:t>
      </w:r>
      <w:r>
        <w:rPr>
          <w:rtl w:val="0"/>
          <w:lang w:val="it-IT"/>
        </w:rPr>
        <w:t>, il marchio di denim americano amato dalle celebrit</w:t>
      </w:r>
      <w:r>
        <w:rPr>
          <w:rtl w:val="0"/>
          <w:lang w:val="it-IT"/>
        </w:rPr>
        <w:t xml:space="preserve">à </w:t>
      </w:r>
      <w:r>
        <w:rPr>
          <w:rtl w:val="0"/>
          <w:lang w:val="it-IT"/>
        </w:rPr>
        <w:t xml:space="preserve">per il suo stile biker-chic, lavaggi innovativi e le tasche tempestate di borchie, ha annunciato una partnership con il gruppo tedesco di grandi magazzini </w:t>
      </w:r>
      <w:r>
        <w:rPr>
          <w:b w:val="1"/>
          <w:bCs w:val="1"/>
          <w:rtl w:val="0"/>
          <w:lang w:val="it-IT"/>
        </w:rPr>
        <w:t>Breuninger</w:t>
      </w:r>
      <w:r>
        <w:rPr>
          <w:rtl w:val="0"/>
          <w:lang w:val="it-IT"/>
        </w:rPr>
        <w:t>. Dall</w:t>
      </w:r>
      <w:r>
        <w:rPr>
          <w:rtl w:val="0"/>
          <w:lang w:val="it-IT"/>
        </w:rPr>
        <w:t xml:space="preserve">’ </w:t>
      </w:r>
      <w:r>
        <w:rPr>
          <w:rtl w:val="0"/>
          <w:lang w:val="it-IT"/>
        </w:rPr>
        <w:t>A / I 2016 sar</w:t>
      </w:r>
      <w:r>
        <w:rPr>
          <w:rtl w:val="0"/>
          <w:lang w:val="it-IT"/>
        </w:rPr>
        <w:t xml:space="preserve">à </w:t>
      </w:r>
      <w:r>
        <w:rPr>
          <w:rtl w:val="0"/>
          <w:lang w:val="it-IT"/>
        </w:rPr>
        <w:t>disponibile per i clienti on-line del negozio un nuovo segmento di lavaggi chiamato '4D group'; Breuninger ha la distribuzione esclusiva per la Germania su questa linea di prodotti.</w:t>
      </w:r>
    </w:p>
    <w:p>
      <w:pPr>
        <w:pStyle w:val="Normal.0"/>
        <w:rPr>
          <w:rFonts w:ascii="Times New Roman" w:cs="Times New Roman" w:hAnsi="Times New Roman" w:eastAsia="Times New Roman"/>
        </w:rPr>
      </w:pPr>
    </w:p>
    <w:p>
      <w:pPr>
        <w:pStyle w:val="Normal.0"/>
      </w:pPr>
      <w:r>
        <w:rPr>
          <w:rtl w:val="0"/>
          <w:lang w:val="it-IT"/>
        </w:rPr>
        <w:t>www.robinsjean.com</w:t>
      </w:r>
    </w:p>
    <w:p>
      <w:pPr>
        <w:pStyle w:val="Normal.0"/>
        <w:rPr>
          <w:rFonts w:ascii="Times New Roman" w:cs="Times New Roman" w:hAnsi="Times New Roman" w:eastAsia="Times New Roman"/>
          <w:b w:val="1"/>
          <w:bCs w:val="1"/>
        </w:rPr>
      </w:pPr>
    </w:p>
    <w:p>
      <w:pPr>
        <w:pStyle w:val="Normal.0"/>
        <w:rPr>
          <w:b w:val="1"/>
          <w:bCs w:val="1"/>
        </w:rPr>
      </w:pPr>
      <w:r>
        <w:rPr>
          <w:b w:val="1"/>
          <w:bCs w:val="1"/>
          <w:rtl w:val="0"/>
          <w:lang w:val="it-IT"/>
        </w:rPr>
        <w:t>CALVIN KLEIN</w:t>
      </w:r>
    </w:p>
    <w:p>
      <w:pPr>
        <w:pStyle w:val="Normal.0"/>
      </w:pPr>
      <w:r>
        <w:rPr>
          <w:rtl w:val="0"/>
          <w:lang w:val="it-IT"/>
        </w:rPr>
        <w:t>NUOVA STRATEGIA CREATIVA</w:t>
      </w:r>
    </w:p>
    <w:p>
      <w:pPr>
        <w:pStyle w:val="Normal.0"/>
        <w:rPr>
          <w:rFonts w:ascii="Times New Roman" w:cs="Times New Roman" w:hAnsi="Times New Roman" w:eastAsia="Times New Roman"/>
        </w:rPr>
      </w:pPr>
    </w:p>
    <w:p>
      <w:pPr>
        <w:pStyle w:val="Normal.0"/>
      </w:pPr>
      <w:r>
        <w:rPr>
          <w:rtl w:val="0"/>
          <w:lang w:val="it-IT"/>
        </w:rPr>
        <w:t xml:space="preserve">Con una dichiarazione a sorpresa diffusa alla stampa nel mese di aprile, </w:t>
      </w:r>
      <w:r>
        <w:rPr>
          <w:b w:val="1"/>
          <w:bCs w:val="1"/>
          <w:rtl w:val="0"/>
          <w:lang w:val="it-IT"/>
        </w:rPr>
        <w:t>Calvin Klein</w:t>
      </w:r>
      <w:r>
        <w:rPr>
          <w:rtl w:val="0"/>
          <w:lang w:val="it-IT"/>
        </w:rPr>
        <w:t xml:space="preserve"> Inc. ha annunciato una nuova strategia aziendale che unificher</w:t>
      </w:r>
      <w:r>
        <w:rPr>
          <w:rtl w:val="0"/>
          <w:lang w:val="it-IT"/>
        </w:rPr>
        <w:t xml:space="preserve">à </w:t>
      </w:r>
      <w:r>
        <w:rPr>
          <w:rtl w:val="0"/>
          <w:lang w:val="it-IT"/>
        </w:rPr>
        <w:t>tutti i marchi Calvin Klein sotto un</w:t>
      </w:r>
      <w:r>
        <w:rPr>
          <w:rtl w:val="0"/>
          <w:lang w:val="it-IT"/>
        </w:rPr>
        <w:t>’</w:t>
      </w:r>
      <w:r>
        <w:rPr>
          <w:rtl w:val="0"/>
          <w:lang w:val="it-IT"/>
        </w:rPr>
        <w:t>unica visione creativa. Francisco Costa, direttore creativo della linea donna, e Italo Zucchelli, direttore creativo uomo di Calvin Klein Collection, lasceranno l'azienda. La mossa ha scatenato voci nel settore sulla possibile nomina imminente di Raf Simons come direttore creativo per entrambe le linee, ma la griffe non ha commentato fino a questo momento.</w:t>
      </w:r>
    </w:p>
    <w:p>
      <w:pPr>
        <w:pStyle w:val="Normal.0"/>
        <w:rPr>
          <w:rFonts w:ascii="Times New Roman" w:cs="Times New Roman" w:hAnsi="Times New Roman" w:eastAsia="Times New Roman"/>
        </w:rPr>
      </w:pPr>
    </w:p>
    <w:p>
      <w:pPr>
        <w:pStyle w:val="Normal.0"/>
      </w:pPr>
      <w:r>
        <w:rPr>
          <w:rtl w:val="0"/>
          <w:lang w:val="it-IT"/>
        </w:rPr>
        <w:t>www.calvinklein.com</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