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ETICHETTE MASCHILI DA TENERE SOTT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OCCHIO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BRAND WHO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Fondata nel 2012 a Istanbul, 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 xml:space="preserve">etichetta </w:t>
      </w:r>
      <w:r>
        <w:rPr>
          <w:rFonts w:ascii="Times" w:hAnsi="Times"/>
          <w:b w:val="1"/>
          <w:bCs w:val="1"/>
          <w:rtl w:val="0"/>
          <w:lang w:val="it-IT"/>
        </w:rPr>
        <w:t>Brand Who</w:t>
      </w:r>
      <w:r>
        <w:rPr>
          <w:rFonts w:ascii="Times" w:hAnsi="Times"/>
          <w:rtl w:val="0"/>
          <w:lang w:val="it-IT"/>
        </w:rPr>
        <w:t xml:space="preserve"> si ispira alla metropoli e alla sua continua evoluzione. Look urbani, moderni e facili da indossare sono fatti per un cliente che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>sensibile al suo ambiente e vede 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abbigliamento come mezzo di comunicazione. Ogni collezione offre numerosi temi casual: una serie di T-shirt, felpe, maglie, giacche a vento e morbidi jeans. stampe geometriche impressionanti anche fare la sua apparizione, l'aggiunta di un pizzico di fresco. Il brand utilizza i migliori impianti di produzione in Turchia e offre prezzi altamente competitivi: wholesale ci sono T-shirt stampate a 17-20 euro, maglieria a 37-50 euro, jeans a 45-55 euro, capispalla a 110-150 euro . Il brand vende al dettaglio gi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in oltre 50 punti vendita in tutta la Turchia, Libano, Cipro e Grecia. Dalla P/E17 sta pianificando l'espansione internazionale, presentando le sue collezioni a Parigi.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 w:hint="default"/>
          <w:rtl w:val="0"/>
          <w:lang w:val="it-IT"/>
        </w:rPr>
        <w:t> </w:t>
      </w:r>
      <w:r>
        <w:rPr>
          <w:rFonts w:ascii="Times" w:hAnsi="Times"/>
          <w:rtl w:val="0"/>
          <w:lang w:val="it-IT"/>
        </w:rPr>
        <w:t>www.brandwho.com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MUNSOO KWON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 xml:space="preserve">Il designer coreano </w:t>
      </w:r>
      <w:r>
        <w:rPr>
          <w:rFonts w:ascii="Times" w:hAnsi="Times"/>
          <w:b w:val="1"/>
          <w:bCs w:val="1"/>
          <w:rtl w:val="0"/>
          <w:lang w:val="it-IT"/>
        </w:rPr>
        <w:t>Munsoo</w:t>
      </w:r>
      <w:r>
        <w:rPr>
          <w:rFonts w:ascii="Times" w:hAnsi="Times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rtl w:val="0"/>
          <w:lang w:val="it-IT"/>
        </w:rPr>
        <w:t xml:space="preserve">Kwon </w:t>
      </w:r>
      <w:r>
        <w:rPr>
          <w:rFonts w:ascii="Times" w:hAnsi="Times"/>
          <w:rtl w:val="0"/>
          <w:lang w:val="it-IT"/>
        </w:rPr>
        <w:t xml:space="preserve">ha studiato a San Francisco e poi lavorato a New York per marchi di fascia alta come </w:t>
      </w:r>
      <w:r>
        <w:rPr>
          <w:rFonts w:ascii="Times" w:hAnsi="Times"/>
          <w:b w:val="1"/>
          <w:bCs w:val="1"/>
          <w:rtl w:val="0"/>
          <w:lang w:val="it-IT"/>
        </w:rPr>
        <w:t>Helmut Lang</w:t>
      </w:r>
      <w:r>
        <w:rPr>
          <w:rFonts w:ascii="Times" w:hAnsi="Times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rtl w:val="0"/>
          <w:lang w:val="it-IT"/>
        </w:rPr>
        <w:t>Thom Browne</w:t>
      </w:r>
      <w:r>
        <w:rPr>
          <w:rFonts w:ascii="Times" w:hAnsi="Times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rtl w:val="0"/>
          <w:lang w:val="it-IT"/>
        </w:rPr>
        <w:t>Yigal Azrou</w:t>
      </w:r>
      <w:r>
        <w:rPr>
          <w:rFonts w:ascii="Times" w:hAnsi="Times" w:hint="default"/>
          <w:b w:val="1"/>
          <w:bCs w:val="1"/>
          <w:rtl w:val="0"/>
          <w:lang w:val="it-IT"/>
        </w:rPr>
        <w:t>ë</w:t>
      </w:r>
      <w:r>
        <w:rPr>
          <w:rFonts w:ascii="Times" w:hAnsi="Times"/>
          <w:b w:val="1"/>
          <w:bCs w:val="1"/>
          <w:rtl w:val="0"/>
          <w:lang w:val="it-IT"/>
        </w:rPr>
        <w:t>l</w:t>
      </w:r>
      <w:r>
        <w:rPr>
          <w:rFonts w:ascii="Times" w:hAnsi="Times"/>
          <w:rtl w:val="0"/>
          <w:lang w:val="it-IT"/>
        </w:rPr>
        <w:t>, prima di lanciare il brand che porta il suo nome nel 2011. Le sue collezioni sono costruite attorno a silhouette sartoriali e moderne, pratiche ma uniche. La vestibilit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 xml:space="preserve">e i dettagli costituiscono le caratteristiche principali di Kwon. Per esempio, invece del logo, il designer utilizza il dettaglio della sua firma sul retro e tasche uniche sulle magliette per creare un messaggio coerente e riconoscibile. La collezione autunno / inverno 2016 di Kwon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 xml:space="preserve">ispirata dalla rinascita del K-pop e ha presentato un look decisamente coreano. La sua tavolozza di colori si basa molto sull'utilizzo del tono su tono; tuttavia ultimamente sta sperimentando i colori a contrasto. Munsoo Kwon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 xml:space="preserve">attualmente in vendita in Asia da </w:t>
      </w:r>
      <w:r>
        <w:rPr>
          <w:rFonts w:ascii="Times" w:hAnsi="Times"/>
          <w:b w:val="1"/>
          <w:bCs w:val="1"/>
          <w:rtl w:val="0"/>
          <w:lang w:val="it-IT"/>
        </w:rPr>
        <w:t>Hypebeast Store, Twist</w:t>
      </w:r>
      <w:r>
        <w:rPr>
          <w:rFonts w:ascii="Times" w:hAnsi="Times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rtl w:val="0"/>
          <w:lang w:val="it-IT"/>
        </w:rPr>
        <w:t>Spring Gem</w:t>
      </w:r>
      <w:r>
        <w:rPr>
          <w:rFonts w:ascii="Times" w:hAnsi="Times"/>
          <w:rtl w:val="0"/>
          <w:lang w:val="it-IT"/>
        </w:rPr>
        <w:t xml:space="preserve"> e in Canada da </w:t>
      </w:r>
      <w:r>
        <w:rPr>
          <w:rFonts w:ascii="Times" w:hAnsi="Times"/>
          <w:b w:val="1"/>
          <w:bCs w:val="1"/>
          <w:rtl w:val="0"/>
          <w:lang w:val="it-IT"/>
        </w:rPr>
        <w:t>J2 Clothing</w:t>
      </w:r>
      <w:r>
        <w:rPr>
          <w:rFonts w:ascii="Times" w:hAnsi="Times"/>
          <w:rtl w:val="0"/>
          <w:lang w:val="it-IT"/>
        </w:rPr>
        <w:t>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www.munsookwon.com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COTTWEILER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 xml:space="preserve">Candidato per entrambi i due premi LVMH e Woolmark 2016, il brand britannico </w:t>
      </w:r>
      <w:r>
        <w:rPr>
          <w:rFonts w:ascii="Times" w:hAnsi="Times"/>
          <w:b w:val="1"/>
          <w:bCs w:val="1"/>
          <w:rtl w:val="0"/>
          <w:lang w:val="it-IT"/>
        </w:rPr>
        <w:t>Cottweiler</w:t>
      </w:r>
      <w:r>
        <w:rPr>
          <w:rFonts w:ascii="Times" w:hAnsi="Times" w:hint="default"/>
          <w:rtl w:val="0"/>
          <w:lang w:val="it-IT"/>
        </w:rPr>
        <w:t xml:space="preserve"> è </w:t>
      </w:r>
      <w:r>
        <w:rPr>
          <w:rFonts w:ascii="Times" w:hAnsi="Times"/>
          <w:rtl w:val="0"/>
          <w:lang w:val="it-IT"/>
        </w:rPr>
        <w:t>ci</w:t>
      </w:r>
      <w:r>
        <w:rPr>
          <w:rFonts w:ascii="Times" w:hAnsi="Times" w:hint="default"/>
          <w:rtl w:val="0"/>
          <w:lang w:val="it-IT"/>
        </w:rPr>
        <w:t xml:space="preserve">ò </w:t>
      </w:r>
      <w:r>
        <w:rPr>
          <w:rFonts w:ascii="Times" w:hAnsi="Times"/>
          <w:rtl w:val="0"/>
          <w:lang w:val="it-IT"/>
        </w:rPr>
        <w:t>di cui si parla di pi</w:t>
      </w:r>
      <w:r>
        <w:rPr>
          <w:rFonts w:ascii="Times" w:hAnsi="Times" w:hint="default"/>
          <w:rtl w:val="0"/>
          <w:lang w:val="it-IT"/>
        </w:rPr>
        <w:t xml:space="preserve">ù </w:t>
      </w:r>
      <w:r>
        <w:rPr>
          <w:rFonts w:ascii="Times" w:hAnsi="Times"/>
          <w:rtl w:val="0"/>
          <w:lang w:val="it-IT"/>
        </w:rPr>
        <w:t>in citt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quest'anno. Ben Cottrell e Matt Dainty disegnano collezioni sfacciatamente contemporanee, traendo ispirazione dallo sport e dalle sottoculture giovanili. La loro predilezione per le linee pulite, l'estetica utilitaristica e street-smart sono state apprezzate dai colleghi creativi, come i musicisti Skepta e FKA Twigs (con tanto di performance dal vivo in una delle loro presentazioni), e alcuni dei negozi pi</w:t>
      </w:r>
      <w:r>
        <w:rPr>
          <w:rFonts w:ascii="Times" w:hAnsi="Times" w:hint="default"/>
          <w:rtl w:val="0"/>
          <w:lang w:val="it-IT"/>
        </w:rPr>
        <w:t xml:space="preserve">ù </w:t>
      </w:r>
      <w:r>
        <w:rPr>
          <w:rFonts w:ascii="Times" w:hAnsi="Times"/>
          <w:rtl w:val="0"/>
          <w:lang w:val="it-IT"/>
        </w:rPr>
        <w:t xml:space="preserve">lungimiranti di tutto il mondo, tra cui Joyce, </w:t>
      </w:r>
      <w:r>
        <w:rPr>
          <w:rFonts w:ascii="Times" w:hAnsi="Times"/>
          <w:b w:val="1"/>
          <w:bCs w:val="1"/>
          <w:rtl w:val="0"/>
          <w:lang w:val="it-IT"/>
        </w:rPr>
        <w:t>Opening Ceremony</w:t>
      </w:r>
      <w:r>
        <w:rPr>
          <w:rFonts w:ascii="Times" w:hAnsi="Times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rtl w:val="0"/>
          <w:lang w:val="it-IT"/>
        </w:rPr>
        <w:t>Nordstrom</w:t>
      </w:r>
      <w:r>
        <w:rPr>
          <w:rFonts w:ascii="Times" w:hAnsi="Times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rtl w:val="0"/>
          <w:lang w:val="it-IT"/>
        </w:rPr>
        <w:t>Slam Jam</w:t>
      </w:r>
      <w:r>
        <w:rPr>
          <w:rFonts w:ascii="Times" w:hAnsi="Times"/>
          <w:rtl w:val="0"/>
          <w:lang w:val="it-IT"/>
        </w:rPr>
        <w:t xml:space="preserve"> e molti altri. Oltre alle collezioni stagionali, Cottweiler produce film e installazioni che sono state mostrate all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Institute of Contemporary Arts (Londra) e Haus der Kunst (Monaco di Baviera). La collezione A / I 2016 si basa sul concetto di "societ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agricola post-digitale" del prossimo futuro e presenta un mix di tessuti high-tech e biologici, il tutto esplorando ulteriormente il potenziale creativo dell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abbigliamento sportivo.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</w:pPr>
      <w:r>
        <w:rPr>
          <w:rFonts w:ascii="Times" w:hAnsi="Times"/>
          <w:rtl w:val="0"/>
          <w:lang w:val="it-IT"/>
        </w:rPr>
        <w:t>www.cottweiler.com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