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Conny Stoeckl, Responsabile Marketing, Lacoste Footwear presso Pentland Brands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Al settore: essere coraggiosi, credere in quello che si fa, seguire una distribuzione selettiva e il vostro consumatore al meglio! Al rivenditore: essere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coraggioso, credere in quello che si sta facendo, cercare di essere autentici! Ai consumatori: comprare meno - ma meglio (in termini di qualit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), acquistare prodotti autentici e meno robetta!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Thomas Wirth, CEO Replay Germania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Vorrei rendere il mondo della moda un posto migliore. E' triste che questo suoni utopico mentre dovrebbe essere un obiettivo globale realistico per tutti noi, dalla produzione all'industria e ai clienti. Quindi, se avessi un superpotere, vorrei cambiare le condizioni di lavoro e di pagamento e allo stesso tempo, sensibilizzerei coscienza, lungimiranza e il nostro comportamento di acquisto.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Joseph Keefer, direttore creativo, Earnest Sewn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Mi piacerebbe vedere la moda rallentare un po' e permettere ai designer e ai consumatori di godersi a pieno un disegno, una linea, un concept per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di un soffio di tempo. La moda va assaporata a pieno, non inseguita.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Andr</w:t>
      </w:r>
      <w:r>
        <w:rPr>
          <w:b w:val="1"/>
          <w:bCs w:val="1"/>
          <w:rtl w:val="0"/>
          <w:lang w:val="it-IT"/>
        </w:rPr>
        <w:t xml:space="preserve">é </w:t>
      </w:r>
      <w:r>
        <w:rPr>
          <w:b w:val="1"/>
          <w:bCs w:val="1"/>
          <w:rtl w:val="0"/>
          <w:lang w:val="it-IT"/>
        </w:rPr>
        <w:t>Berger, Amministratore Delegato, Handstich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Se avessi il potere di cambiare una cosa, io sceglierei il TIMING. 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obiettivo principale dovrebbe essere quello di affrontare il mercato con il prodotto giusto nel momento giusto e le giuste quantit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Se un consumatore sente un bisogno, ha una ragione per acquistare nuove cose, diventa sufficientemente attirato,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tutti potremmo evitare saldi, merci a un prezzo ribassato e clienti annoiati.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Luca Berti, direttore creativo, Crocker</w:t>
      </w:r>
    </w:p>
    <w:p>
      <w:pPr>
        <w:pStyle w:val="Normal.0"/>
      </w:pPr>
      <w:r>
        <w:rPr>
          <w:rtl w:val="0"/>
          <w:lang w:val="it-IT"/>
        </w:rPr>
        <w:t>In questo mondo in cui ci saranno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cambiamenti nei prossimi 5 anni che nei precedenti 70, la moda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affrontare molte sfide. Sarebbe bene ridurre la catena che porta il prodotto dal produttore al consumatore, ma c</w:t>
      </w:r>
      <w:r>
        <w:rPr>
          <w:rtl w:val="0"/>
          <w:lang w:val="it-IT"/>
        </w:rPr>
        <w:t xml:space="preserve">’è </w:t>
      </w:r>
      <w:r>
        <w:rPr>
          <w:rtl w:val="0"/>
          <w:lang w:val="it-IT"/>
        </w:rPr>
        <w:t xml:space="preserve">molto business in questo sistema, in cui gli agenti e i rivenditori decidono quali modelli selezionare per immettere nel mercato. Quindi, un modo di cambiare le cose sarebbe quello di esaminare le sinergie tra la i nuovi sistemi di vendita emergenti e quelli tradizionali.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