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hd w:val="clear" w:fill="FFFFFF"/>
        <w:tabs>
          <w:tab w:val="left" w:pos="8688" w:leader="none"/>
        </w:tabs>
        <w:bidi w:val="0"/>
        <w:ind w:left="0" w:right="0" w:hanging="0"/>
        <w:jc w:val="left"/>
        <w:rPr>
          <w:rFonts w:ascii="Yu Gothic" w:hAnsi="Yu Gothic" w:eastAsia="Yu Gothic"/>
        </w:rPr>
      </w:pPr>
      <w:r>
        <w:rPr>
          <w:rFonts w:eastAsia="Yu Gothic" w:ascii="Yu Gothic" w:hAnsi="Yu Gothic"/>
          <w:b/>
          <w:bCs/>
          <w:sz w:val="24"/>
          <w:szCs w:val="24"/>
          <w:lang w:val="en-US"/>
        </w:rPr>
        <w:t>ROBIN’S JEAN</w:t>
      </w:r>
    </w:p>
    <w:p>
      <w:pPr>
        <w:pStyle w:val="Default"/>
        <w:shd w:val="clear" w:fill="FFFFFF"/>
        <w:tabs>
          <w:tab w:val="left" w:pos="8688" w:leader="none"/>
        </w:tabs>
        <w:bidi w:val="0"/>
        <w:ind w:left="0" w:right="0" w:hanging="0"/>
        <w:jc w:val="left"/>
        <w:rPr>
          <w:rFonts w:ascii="Yu Gothic" w:hAnsi="Yu Gothic" w:eastAsia="Yu Gothic"/>
        </w:rPr>
      </w:pPr>
      <w:r>
        <w:rPr>
          <w:rFonts w:eastAsia="Yu Gothic" w:ascii="Yu Gothic" w:hAnsi="Yu Gothic"/>
          <w:sz w:val="24"/>
          <w:szCs w:val="24"/>
          <w:lang w:val="en-US"/>
        </w:rPr>
        <w:t>BREUNINGER PARTNERSHIP</w:t>
      </w:r>
    </w:p>
    <w:p>
      <w:pPr>
        <w:pStyle w:val="Default"/>
        <w:shd w:val="clear" w:fill="FFFFFF"/>
        <w:tabs>
          <w:tab w:val="left" w:pos="8688" w:leader="none"/>
        </w:tabs>
        <w:bidi w:val="0"/>
        <w:ind w:left="0" w:right="0" w:hanging="0"/>
        <w:jc w:val="left"/>
        <w:rPr>
          <w:rFonts w:ascii="Yu Gothic" w:hAnsi="Yu Gothic" w:eastAsia="Yu Gothic"/>
        </w:rPr>
      </w:pPr>
      <w:r>
        <w:rPr>
          <w:rFonts w:eastAsia="Yu Gothic" w:cs="Times New Roman" w:ascii="Yu Gothic" w:hAnsi="Yu Gothic"/>
          <w:b/>
          <w:bCs/>
          <w:sz w:val="24"/>
          <w:szCs w:val="24"/>
          <w:lang w:val="en-US"/>
        </w:rPr>
        <w:t>ROBIN’S JEAN</w:t>
      </w:r>
    </w:p>
    <w:p>
      <w:pPr>
        <w:pStyle w:val="Default"/>
        <w:shd w:val="clear" w:fill="FFFFFF"/>
        <w:tabs>
          <w:tab w:val="left" w:pos="8688" w:leader="none"/>
        </w:tabs>
        <w:bidi w:val="0"/>
        <w:ind w:left="0" w:right="0" w:hanging="0"/>
        <w:jc w:val="left"/>
        <w:rPr>
          <w:rFonts w:ascii="Yu Gothic" w:hAnsi="Yu Gothic" w:eastAsia="Yu Gothic" w:cs="Times New Roman"/>
          <w:sz w:val="24"/>
          <w:szCs w:val="24"/>
        </w:rPr>
      </w:pPr>
      <w:r>
        <w:rPr>
          <w:rFonts w:eastAsia="Yu Gothic" w:cs="Times New Roman" w:ascii="Yu Gothic" w:hAnsi="Yu Gothic"/>
          <w:sz w:val="24"/>
          <w:szCs w:val="24"/>
          <w:lang w:val="en-US"/>
        </w:rPr>
        <w:t>BREUNINGER</w:t>
      </w:r>
      <w:r>
        <w:rPr>
          <w:rFonts w:ascii="Yu Gothic" w:hAnsi="Yu Gothic" w:cs="Times New Roman" w:eastAsia="Yu Gothic"/>
          <w:sz w:val="24"/>
          <w:szCs w:val="24"/>
          <w:lang w:val="en-US"/>
        </w:rPr>
        <w:t>とパートナーシップ</w:t>
      </w:r>
    </w:p>
    <w:p>
      <w:pPr>
        <w:pStyle w:val="Default"/>
        <w:shd w:val="clear" w:fill="FFFFFF"/>
        <w:tabs>
          <w:tab w:val="left" w:pos="8688" w:leader="none"/>
        </w:tabs>
        <w:bidi w:val="0"/>
        <w:ind w:left="0" w:right="0" w:hanging="0"/>
        <w:jc w:val="left"/>
        <w:rPr>
          <w:rFonts w:ascii="Yu Gothic" w:hAnsi="Yu Gothic" w:eastAsia="Yu Gothic" w:cs="Times New Roman"/>
          <w:sz w:val="24"/>
          <w:szCs w:val="24"/>
        </w:rPr>
      </w:pPr>
      <w:r>
        <w:rPr>
          <w:rFonts w:eastAsia="Yu Gothic" w:cs="Times New Roman" w:ascii="Yu Gothic" w:hAnsi="Yu Gothic"/>
          <w:sz w:val="24"/>
          <w:szCs w:val="24"/>
        </w:rPr>
      </w:r>
    </w:p>
    <w:p>
      <w:pPr>
        <w:pStyle w:val="Default"/>
        <w:shd w:val="clear" w:fill="FFFFFF"/>
        <w:tabs>
          <w:tab w:val="left" w:pos="8688" w:leader="none"/>
        </w:tabs>
        <w:bidi w:val="0"/>
        <w:ind w:left="0" w:right="0" w:hanging="0"/>
        <w:jc w:val="left"/>
        <w:rPr>
          <w:rFonts w:ascii="Yu Gothic" w:hAnsi="Yu Gothic" w:eastAsia="Yu Gothic"/>
        </w:rPr>
      </w:pPr>
      <w:r>
        <w:rPr>
          <w:rFonts w:eastAsia="Yu Gothic" w:ascii="Yu Gothic" w:hAnsi="Yu Gothic"/>
          <w:b/>
          <w:bCs/>
          <w:sz w:val="24"/>
          <w:szCs w:val="24"/>
          <w:lang w:val="en-US"/>
        </w:rPr>
        <w:t>Robin’s Jean</w:t>
      </w:r>
      <w:r>
        <w:rPr>
          <w:rFonts w:eastAsia="Yu Gothic" w:ascii="Yu Gothic" w:hAnsi="Yu Gothic"/>
          <w:sz w:val="24"/>
          <w:szCs w:val="24"/>
          <w:lang w:val="en-US"/>
        </w:rPr>
        <w:t xml:space="preserve">, the American denim brand favoured by celebrities for its biker-chic aesthetic, innovative washes and signature studded pockets, has announced a partnership with German upmarket department store group </w:t>
      </w:r>
      <w:r>
        <w:rPr>
          <w:rFonts w:eastAsia="Yu Gothic" w:ascii="Yu Gothic" w:hAnsi="Yu Gothic"/>
          <w:b/>
          <w:bCs/>
          <w:sz w:val="24"/>
          <w:szCs w:val="24"/>
          <w:lang w:val="da-DK"/>
        </w:rPr>
        <w:t>Breuninger</w:t>
      </w:r>
      <w:r>
        <w:rPr>
          <w:rFonts w:eastAsia="Yu Gothic" w:ascii="Yu Gothic" w:hAnsi="Yu Gothic"/>
          <w:sz w:val="24"/>
          <w:szCs w:val="24"/>
          <w:lang w:val="en-US"/>
        </w:rPr>
        <w:t xml:space="preserve">. </w:t>
      </w:r>
      <w:r>
        <w:rPr>
          <w:rFonts w:eastAsia="Yu Gothic" w:ascii="Yu Gothic" w:hAnsi="Yu Gothic"/>
          <w:sz w:val="24"/>
          <w:szCs w:val="24"/>
        </w:rPr>
        <w:t xml:space="preserve"> </w:t>
      </w:r>
      <w:r>
        <w:rPr>
          <w:rFonts w:eastAsia="Yu Gothic" w:ascii="Yu Gothic" w:hAnsi="Yu Gothic"/>
          <w:sz w:val="24"/>
          <w:szCs w:val="24"/>
          <w:lang w:val="en-US"/>
        </w:rPr>
        <w:t>From A/W 2016, a new group of wash called ‘</w:t>
      </w:r>
      <w:r>
        <w:rPr>
          <w:rFonts w:eastAsia="Yu Gothic" w:ascii="Yu Gothic" w:hAnsi="Yu Gothic"/>
          <w:sz w:val="24"/>
          <w:szCs w:val="24"/>
          <w:lang w:val="fr-FR"/>
        </w:rPr>
        <w:t xml:space="preserve">4D </w:t>
      </w:r>
      <w:bookmarkStart w:id="0" w:name="__DdeLink__58_2042553649"/>
      <w:r>
        <w:rPr>
          <w:rFonts w:eastAsia="Yu Gothic" w:ascii="Yu Gothic" w:hAnsi="Yu Gothic"/>
          <w:sz w:val="24"/>
          <w:szCs w:val="24"/>
          <w:lang w:val="fr-FR"/>
        </w:rPr>
        <w:t>group</w:t>
      </w:r>
      <w:bookmarkEnd w:id="0"/>
      <w:r>
        <w:rPr>
          <w:rFonts w:eastAsia="Yu Gothic" w:ascii="Yu Gothic" w:hAnsi="Yu Gothic"/>
          <w:sz w:val="24"/>
          <w:szCs w:val="24"/>
          <w:lang w:val="en-US"/>
        </w:rPr>
        <w:t>’ will be available to</w:t>
      </w:r>
      <w:r>
        <w:rPr>
          <w:rFonts w:eastAsia="Yu Gothic" w:ascii="Yu Gothic" w:hAnsi="Yu Gothic"/>
          <w:sz w:val="24"/>
          <w:szCs w:val="24"/>
        </w:rPr>
        <w:t xml:space="preserve"> </w:t>
      </w:r>
      <w:r>
        <w:rPr>
          <w:rFonts w:eastAsia="Yu Gothic" w:ascii="Yu Gothic" w:hAnsi="Yu Gothic"/>
          <w:sz w:val="24"/>
          <w:szCs w:val="24"/>
          <w:lang w:val="en-US"/>
        </w:rPr>
        <w:t xml:space="preserve">the store’s online customers; Breuninger has exclusive distribution for Germany on this product group.  </w:t>
      </w:r>
    </w:p>
    <w:p>
      <w:pPr>
        <w:pStyle w:val="Default"/>
        <w:shd w:val="clear" w:fill="FFFFFF"/>
        <w:tabs>
          <w:tab w:val="left" w:pos="8688" w:leader="none"/>
        </w:tabs>
        <w:bidi w:val="0"/>
        <w:ind w:left="0" w:right="0" w:hanging="0"/>
        <w:jc w:val="left"/>
        <w:rPr>
          <w:rFonts w:ascii="Yu Gothic" w:hAnsi="Yu Gothic" w:eastAsia="Yu Gothic" w:cs="Times New Roman"/>
          <w:sz w:val="24"/>
          <w:szCs w:val="24"/>
        </w:rPr>
      </w:pPr>
      <w:r>
        <w:rPr>
          <w:rFonts w:eastAsia="Yu Gothic" w:cs="Times New Roman" w:ascii="Yu Gothic" w:hAnsi="Yu Gothic"/>
          <w:sz w:val="24"/>
          <w:szCs w:val="24"/>
        </w:rPr>
      </w:r>
    </w:p>
    <w:p>
      <w:pPr>
        <w:pStyle w:val="Default"/>
        <w:shd w:val="clear" w:fill="FFFFFF"/>
        <w:tabs>
          <w:tab w:val="left" w:pos="8688" w:leader="none"/>
        </w:tabs>
        <w:bidi w:val="0"/>
        <w:ind w:left="0" w:right="0" w:hanging="0"/>
        <w:jc w:val="left"/>
        <w:rPr/>
      </w:pPr>
      <w:hyperlink r:id="rId2">
        <w:r>
          <w:rPr>
            <w:rStyle w:val="Hyperlink0"/>
            <w:rFonts w:eastAsia="Yu Gothic" w:ascii="Yu Gothic" w:hAnsi="Yu Gothic"/>
            <w:color w:val="000000"/>
            <w:sz w:val="24"/>
            <w:szCs w:val="24"/>
            <w:lang w:val="en-US"/>
          </w:rPr>
          <w:t>www.robinsjean.com</w:t>
        </w:r>
      </w:hyperlink>
      <w:r>
        <w:rPr>
          <w:rFonts w:eastAsia="Yu Gothic" w:ascii="Yu Gothic" w:hAnsi="Yu Gothic"/>
          <w:sz w:val="24"/>
          <w:szCs w:val="24"/>
          <w:lang w:val="en-US"/>
        </w:rPr>
        <w:t xml:space="preserve"> </w:t>
      </w:r>
    </w:p>
    <w:p>
      <w:pPr>
        <w:pStyle w:val="Default"/>
        <w:shd w:val="clear" w:fill="FFFFFF"/>
        <w:tabs>
          <w:tab w:val="left" w:pos="8688" w:leader="none"/>
        </w:tabs>
        <w:bidi w:val="0"/>
        <w:ind w:left="0" w:right="0" w:hanging="0"/>
        <w:jc w:val="left"/>
        <w:rPr>
          <w:sz w:val="24"/>
          <w:szCs w:val="24"/>
          <w:lang w:val="en-US"/>
        </w:rPr>
      </w:pPr>
      <w:r>
        <w:rPr>
          <w:sz w:val="24"/>
          <w:szCs w:val="24"/>
          <w:lang w:val="en-US"/>
        </w:rPr>
      </w:r>
    </w:p>
    <w:p>
      <w:pPr>
        <w:pStyle w:val="Default"/>
        <w:shd w:val="clear" w:fill="FFFFFF"/>
        <w:tabs>
          <w:tab w:val="left" w:pos="8688" w:leader="none"/>
        </w:tabs>
        <w:bidi w:val="0"/>
        <w:ind w:left="0" w:right="0" w:hanging="0"/>
        <w:jc w:val="left"/>
        <w:rPr/>
      </w:pPr>
      <w:r>
        <w:rPr>
          <w:rFonts w:ascii="Yu Gothic" w:hAnsi="Yu Gothic" w:eastAsia="Yu Gothic"/>
          <w:b w:val="false"/>
          <w:bCs w:val="false"/>
          <w:sz w:val="24"/>
          <w:szCs w:val="24"/>
          <w:lang w:val="en-US"/>
        </w:rPr>
        <w:t>バイカーシックの美学と革新的なウォッシュ、スタッズ</w:t>
      </w:r>
      <w:r>
        <w:rPr>
          <w:rFonts w:ascii="Yu Gothic" w:hAnsi="Yu Gothic" w:eastAsia="Yu Gothic"/>
          <w:b w:val="false"/>
          <w:bCs w:val="false"/>
          <w:sz w:val="24"/>
          <w:szCs w:val="24"/>
          <w:lang w:val="en-US"/>
        </w:rPr>
        <w:t>付き</w:t>
      </w:r>
      <w:r>
        <w:rPr>
          <w:rFonts w:ascii="Yu Gothic" w:hAnsi="Yu Gothic" w:eastAsia="Yu Gothic"/>
          <w:b w:val="false"/>
          <w:bCs w:val="false"/>
          <w:sz w:val="24"/>
          <w:szCs w:val="24"/>
          <w:lang w:val="en-US"/>
        </w:rPr>
        <w:t>ポケットのシグネチャーでセレブリティに人気のアメリカのデニムブランド</w:t>
      </w:r>
      <w:r>
        <w:rPr>
          <w:rFonts w:eastAsia="Yu Gothic" w:ascii="Yu Gothic" w:hAnsi="Yu Gothic"/>
          <w:b/>
          <w:bCs/>
          <w:sz w:val="24"/>
          <w:szCs w:val="24"/>
          <w:lang w:val="en-US"/>
        </w:rPr>
        <w:t>Robin’s Jean</w:t>
      </w:r>
      <w:r>
        <w:rPr>
          <w:rFonts w:ascii="Yu Gothic" w:hAnsi="Yu Gothic" w:eastAsia="Yu Gothic"/>
          <w:b w:val="false"/>
          <w:bCs w:val="false"/>
          <w:sz w:val="24"/>
          <w:szCs w:val="24"/>
          <w:lang w:val="en-US"/>
        </w:rPr>
        <w:t xml:space="preserve">は、ドイツの高級百貨店グループ、 </w:t>
      </w:r>
      <w:r>
        <w:rPr>
          <w:rFonts w:eastAsia="Yu Gothic" w:ascii="Yu Gothic" w:hAnsi="Yu Gothic"/>
          <w:b/>
          <w:bCs/>
          <w:sz w:val="24"/>
          <w:szCs w:val="24"/>
          <w:lang w:val="da-DK"/>
        </w:rPr>
        <w:t>Breuninger</w:t>
      </w:r>
      <w:r>
        <w:rPr>
          <w:rFonts w:ascii="Yu Gothic" w:hAnsi="Yu Gothic" w:eastAsia="Yu Gothic"/>
          <w:b w:val="false"/>
          <w:bCs w:val="false"/>
          <w:sz w:val="24"/>
          <w:szCs w:val="24"/>
          <w:lang w:val="da-DK"/>
        </w:rPr>
        <w:t>とのパートナーシップを発表した。</w:t>
      </w:r>
      <w:r>
        <w:rPr>
          <w:rFonts w:eastAsia="Yu Gothic" w:ascii="Yu Gothic" w:hAnsi="Yu Gothic"/>
          <w:b w:val="false"/>
          <w:bCs w:val="false"/>
          <w:sz w:val="24"/>
          <w:szCs w:val="24"/>
          <w:lang w:val="da-DK"/>
        </w:rPr>
        <w:t>2016</w:t>
      </w:r>
      <w:r>
        <w:rPr>
          <w:rFonts w:ascii="Yu Gothic" w:hAnsi="Yu Gothic" w:eastAsia="Yu Gothic"/>
          <w:b w:val="false"/>
          <w:bCs w:val="false"/>
          <w:sz w:val="24"/>
          <w:szCs w:val="24"/>
          <w:lang w:val="da-DK"/>
        </w:rPr>
        <w:t xml:space="preserve">年秋冬から、 </w:t>
      </w:r>
      <w:r>
        <w:rPr>
          <w:rFonts w:eastAsia="Yu Gothic" w:ascii="Yu Gothic" w:hAnsi="Yu Gothic"/>
          <w:b w:val="false"/>
          <w:bCs w:val="false"/>
          <w:sz w:val="24"/>
          <w:szCs w:val="24"/>
          <w:lang w:val="fr-FR"/>
        </w:rPr>
        <w:t xml:space="preserve">4D group </w:t>
      </w:r>
      <w:r>
        <w:rPr>
          <w:rFonts w:ascii="Yu Gothic" w:hAnsi="Yu Gothic" w:eastAsia="Yu Gothic"/>
          <w:b w:val="false"/>
          <w:bCs w:val="false"/>
          <w:sz w:val="24"/>
          <w:szCs w:val="24"/>
          <w:lang w:val="fr-FR"/>
        </w:rPr>
        <w:t xml:space="preserve">という新しいウォッシュグループをオンラインの顧客に対して販売する。 </w:t>
      </w:r>
      <w:r>
        <w:rPr>
          <w:rFonts w:eastAsia="Yu Gothic" w:ascii="Yu Gothic" w:hAnsi="Yu Gothic"/>
          <w:b w:val="false"/>
          <w:bCs w:val="false"/>
          <w:sz w:val="24"/>
          <w:szCs w:val="24"/>
          <w:lang w:val="en-US"/>
        </w:rPr>
        <w:t>Breuninger</w:t>
      </w:r>
      <w:r>
        <w:rPr>
          <w:rFonts w:ascii="Yu Gothic" w:hAnsi="Yu Gothic" w:eastAsia="Yu Gothic"/>
          <w:b w:val="false"/>
          <w:bCs w:val="false"/>
          <w:sz w:val="24"/>
          <w:szCs w:val="24"/>
          <w:lang w:val="en-US"/>
        </w:rPr>
        <w:t>は、この商品グループに関して、ドイツ独占の流通業務を行っている。</w:t>
      </w:r>
    </w:p>
    <w:p>
      <w:pPr>
        <w:pStyle w:val="Default"/>
        <w:shd w:val="clear" w:fill="FFFFFF"/>
        <w:tabs>
          <w:tab w:val="left" w:pos="8688" w:leader="none"/>
        </w:tabs>
        <w:bidi w:val="0"/>
        <w:ind w:left="0" w:right="0" w:hanging="0"/>
        <w:jc w:val="left"/>
        <w:rPr/>
      </w:pPr>
      <w:hyperlink r:id="rId3">
        <w:r>
          <w:rPr>
            <w:rStyle w:val="Hyperlink0"/>
            <w:rFonts w:eastAsia="Yu Gothic" w:ascii="Yu Gothic" w:hAnsi="Yu Gothic"/>
            <w:b/>
            <w:bCs/>
            <w:color w:val="000000"/>
            <w:sz w:val="24"/>
            <w:szCs w:val="24"/>
            <w:lang w:val="en-US"/>
          </w:rPr>
          <w:t>www.robinsjean.com</w:t>
        </w:r>
      </w:hyperlink>
      <w:r>
        <w:rPr>
          <w:rFonts w:eastAsia="Yu Gothic" w:cs="Times New Roman" w:ascii="Yu Gothic" w:hAnsi="Yu Gothic"/>
          <w:b/>
          <w:bCs/>
          <w:sz w:val="24"/>
          <w:szCs w:val="24"/>
          <w:lang w:val="en-US"/>
        </w:rPr>
        <w:t xml:space="preserve"> </w:t>
      </w:r>
    </w:p>
    <w:p>
      <w:pPr>
        <w:pStyle w:val="Default"/>
        <w:shd w:val="clear" w:fill="FFFFFF"/>
        <w:tabs>
          <w:tab w:val="left" w:pos="8688" w:leader="none"/>
        </w:tabs>
        <w:bidi w:val="0"/>
        <w:ind w:left="0" w:right="0" w:hanging="0"/>
        <w:jc w:val="left"/>
        <w:rPr>
          <w:b/>
          <w:b/>
          <w:bCs/>
          <w:sz w:val="24"/>
          <w:szCs w:val="24"/>
          <w:lang w:val="en-US"/>
        </w:rPr>
      </w:pPr>
      <w:r>
        <w:rPr>
          <w:b/>
          <w:bCs/>
          <w:sz w:val="24"/>
          <w:szCs w:val="24"/>
          <w:lang w:val="en-US"/>
        </w:rPr>
      </w:r>
    </w:p>
    <w:p>
      <w:pPr>
        <w:pStyle w:val="Default"/>
        <w:shd w:val="clear" w:fill="FFFFFF"/>
        <w:tabs>
          <w:tab w:val="left" w:pos="8688" w:leader="none"/>
        </w:tabs>
        <w:bidi w:val="0"/>
        <w:ind w:left="0" w:right="0" w:hanging="0"/>
        <w:jc w:val="left"/>
        <w:rPr>
          <w:rFonts w:ascii="Yu Gothic" w:hAnsi="Yu Gothic" w:eastAsia="Yu Gothic"/>
        </w:rPr>
      </w:pPr>
      <w:r>
        <w:rPr>
          <w:rFonts w:eastAsia="Yu Gothic" w:ascii="Yu Gothic" w:hAnsi="Yu Gothic"/>
          <w:b/>
          <w:bCs/>
          <w:sz w:val="24"/>
          <w:szCs w:val="24"/>
          <w:lang w:val="en-US"/>
        </w:rPr>
        <w:t>CALVIN KLEIN</w:t>
      </w:r>
    </w:p>
    <w:p>
      <w:pPr>
        <w:pStyle w:val="Default"/>
        <w:shd w:val="clear" w:fill="FFFFFF"/>
        <w:tabs>
          <w:tab w:val="left" w:pos="8688" w:leader="none"/>
        </w:tabs>
        <w:bidi w:val="0"/>
        <w:ind w:left="0" w:right="0" w:hanging="0"/>
        <w:jc w:val="left"/>
        <w:rPr>
          <w:rFonts w:ascii="Yu Gothic" w:hAnsi="Yu Gothic" w:eastAsia="Yu Gothic"/>
        </w:rPr>
      </w:pPr>
      <w:r>
        <w:rPr>
          <w:rFonts w:eastAsia="Yu Gothic" w:ascii="Yu Gothic" w:hAnsi="Yu Gothic"/>
          <w:sz w:val="24"/>
          <w:szCs w:val="24"/>
          <w:lang w:val="en-US"/>
        </w:rPr>
        <w:t>NEW CREATIVE STRATEGY</w:t>
      </w:r>
    </w:p>
    <w:p>
      <w:pPr>
        <w:pStyle w:val="Default"/>
        <w:shd w:val="clear" w:fill="FFFFFF"/>
        <w:tabs>
          <w:tab w:val="left" w:pos="8688" w:leader="none"/>
        </w:tabs>
        <w:bidi w:val="0"/>
        <w:ind w:left="0" w:right="0" w:hanging="0"/>
        <w:jc w:val="left"/>
        <w:rPr>
          <w:rFonts w:ascii="Yu Gothic" w:hAnsi="Yu Gothic" w:eastAsia="Yu Gothic"/>
        </w:rPr>
      </w:pPr>
      <w:r>
        <w:rPr>
          <w:rFonts w:eastAsia="Yu Gothic" w:ascii="Yu Gothic" w:hAnsi="Yu Gothic"/>
          <w:b/>
          <w:bCs/>
          <w:sz w:val="24"/>
          <w:szCs w:val="24"/>
          <w:lang w:val="en-US"/>
        </w:rPr>
        <w:t>CALVIN KLEIN</w:t>
      </w:r>
    </w:p>
    <w:p>
      <w:pPr>
        <w:pStyle w:val="Default"/>
        <w:shd w:val="clear" w:fill="FFFFFF"/>
        <w:tabs>
          <w:tab w:val="left" w:pos="8688" w:leader="none"/>
        </w:tabs>
        <w:bidi w:val="0"/>
        <w:ind w:left="0" w:right="0" w:hanging="0"/>
        <w:jc w:val="left"/>
        <w:rPr>
          <w:rFonts w:ascii="Yu Gothic" w:hAnsi="Yu Gothic" w:eastAsia="Yu Gothic" w:cs="Times New Roman"/>
          <w:sz w:val="24"/>
          <w:szCs w:val="24"/>
        </w:rPr>
      </w:pPr>
      <w:r>
        <w:rPr>
          <w:rFonts w:ascii="Yu Gothic" w:hAnsi="Yu Gothic" w:cs="Times New Roman" w:eastAsia="Yu Gothic"/>
          <w:sz w:val="24"/>
          <w:szCs w:val="24"/>
          <w:lang w:val="en-US"/>
        </w:rPr>
        <w:t>新しいクリエイティブ戦略</w:t>
      </w:r>
    </w:p>
    <w:p>
      <w:pPr>
        <w:pStyle w:val="Default"/>
        <w:shd w:val="clear" w:fill="FFFFFF"/>
        <w:tabs>
          <w:tab w:val="left" w:pos="8688" w:leader="none"/>
        </w:tabs>
        <w:bidi w:val="0"/>
        <w:ind w:left="0" w:right="0" w:hanging="0"/>
        <w:jc w:val="left"/>
        <w:rPr>
          <w:sz w:val="24"/>
          <w:szCs w:val="24"/>
          <w:lang w:val="en-US"/>
        </w:rPr>
      </w:pPr>
      <w:r>
        <w:rPr>
          <w:sz w:val="24"/>
          <w:szCs w:val="24"/>
          <w:lang w:val="en-US"/>
        </w:rPr>
      </w:r>
    </w:p>
    <w:p>
      <w:pPr>
        <w:pStyle w:val="Default"/>
        <w:shd w:val="clear" w:fill="FFFFFF"/>
        <w:tabs>
          <w:tab w:val="left" w:pos="8688" w:leader="none"/>
        </w:tabs>
        <w:bidi w:val="0"/>
        <w:ind w:left="0" w:right="0" w:hanging="0"/>
        <w:jc w:val="both"/>
        <w:rPr>
          <w:rFonts w:ascii="Yu Gothic" w:hAnsi="Yu Gothic" w:eastAsia="Yu Gothic"/>
        </w:rPr>
      </w:pPr>
      <w:r>
        <w:rPr>
          <w:rFonts w:eastAsia="Yu Gothic" w:ascii="Yu Gothic" w:hAnsi="Yu Gothic"/>
          <w:sz w:val="24"/>
          <w:szCs w:val="24"/>
          <w:lang w:val="en-US"/>
        </w:rPr>
        <w:t xml:space="preserve">In a surprise statement circulated to the press in April, </w:t>
      </w:r>
      <w:r>
        <w:rPr>
          <w:rFonts w:eastAsia="Yu Gothic" w:ascii="Yu Gothic" w:hAnsi="Yu Gothic"/>
          <w:b/>
          <w:bCs/>
          <w:sz w:val="24"/>
          <w:szCs w:val="24"/>
          <w:lang w:val="de-DE"/>
        </w:rPr>
        <w:t>Calvin Klein</w:t>
      </w:r>
      <w:r>
        <w:rPr>
          <w:rFonts w:eastAsia="Yu Gothic" w:ascii="Yu Gothic" w:hAnsi="Yu Gothic"/>
          <w:sz w:val="24"/>
          <w:szCs w:val="24"/>
          <w:lang w:val="en-US"/>
        </w:rPr>
        <w:t>, Inc. announced a new strategy for the company, which will unify all Calvin Klein brands under one creative vision. Francisco Costa, Women</w:t>
      </w:r>
      <w:r>
        <w:rPr>
          <w:rFonts w:eastAsia="Yu Gothic" w:ascii="Yu Gothic" w:hAnsi="Yu Gothic"/>
          <w:sz w:val="24"/>
          <w:szCs w:val="24"/>
        </w:rPr>
        <w:t>’</w:t>
      </w:r>
      <w:r>
        <w:rPr>
          <w:rFonts w:eastAsia="Yu Gothic" w:ascii="Yu Gothic" w:hAnsi="Yu Gothic"/>
          <w:sz w:val="24"/>
          <w:szCs w:val="24"/>
          <w:lang w:val="it-IT"/>
        </w:rPr>
        <w:t>s Creative Director, and Italo Zucchelli, Men</w:t>
      </w:r>
      <w:r>
        <w:rPr>
          <w:rFonts w:eastAsia="Yu Gothic" w:ascii="Yu Gothic" w:hAnsi="Yu Gothic"/>
          <w:sz w:val="24"/>
          <w:szCs w:val="24"/>
        </w:rPr>
        <w:t>’</w:t>
      </w:r>
      <w:r>
        <w:rPr>
          <w:rFonts w:eastAsia="Yu Gothic" w:ascii="Yu Gothic" w:hAnsi="Yu Gothic"/>
          <w:sz w:val="24"/>
          <w:szCs w:val="24"/>
          <w:lang w:val="en-US"/>
        </w:rPr>
        <w:t>s Creative Director for Calvin Klein Collection, will be leaving the company. The move sparked industry rumors about the impending appointment of Raf Simons as a Creative Director for both lines, but the company has not commented thus far.</w:t>
      </w:r>
    </w:p>
    <w:p>
      <w:pPr>
        <w:pStyle w:val="Default"/>
        <w:shd w:val="clear" w:fill="FFFFFF"/>
        <w:tabs>
          <w:tab w:val="left" w:pos="8688" w:leader="none"/>
        </w:tabs>
        <w:bidi w:val="0"/>
        <w:ind w:left="0" w:right="0" w:hanging="0"/>
        <w:jc w:val="both"/>
        <w:rPr>
          <w:rFonts w:ascii="Yu Gothic" w:hAnsi="Yu Gothic" w:eastAsia="Yu Gothic" w:cs="Times New Roman"/>
          <w:sz w:val="24"/>
          <w:szCs w:val="24"/>
        </w:rPr>
      </w:pPr>
      <w:r>
        <w:rPr>
          <w:rFonts w:eastAsia="Yu Gothic" w:cs="Times New Roman" w:ascii="Yu Gothic" w:hAnsi="Yu Gothic"/>
          <w:sz w:val="24"/>
          <w:szCs w:val="24"/>
        </w:rPr>
      </w:r>
    </w:p>
    <w:p>
      <w:pPr>
        <w:pStyle w:val="Default"/>
        <w:shd w:val="clear" w:fill="FFFFFF"/>
        <w:tabs>
          <w:tab w:val="left" w:pos="8688" w:leader="none"/>
        </w:tabs>
        <w:bidi w:val="0"/>
        <w:ind w:left="0" w:right="0" w:hanging="0"/>
        <w:jc w:val="both"/>
        <w:rPr/>
      </w:pPr>
      <w:hyperlink r:id="rId4">
        <w:r>
          <w:rPr>
            <w:rStyle w:val="Hyperlink0"/>
            <w:rFonts w:eastAsia="Yu Gothic" w:ascii="Yu Gothic" w:hAnsi="Yu Gothic"/>
            <w:color w:val="000000"/>
            <w:sz w:val="24"/>
            <w:szCs w:val="24"/>
            <w:lang w:val="en-US"/>
          </w:rPr>
          <w:t>www.calvinklein.com</w:t>
        </w:r>
      </w:hyperlink>
    </w:p>
    <w:p>
      <w:pPr>
        <w:pStyle w:val="Default"/>
        <w:shd w:val="clear" w:fill="FFFFFF"/>
        <w:tabs>
          <w:tab w:val="left" w:pos="8688" w:leader="none"/>
        </w:tabs>
        <w:bidi w:val="0"/>
        <w:ind w:left="0" w:right="0" w:hanging="0"/>
        <w:jc w:val="both"/>
        <w:rPr>
          <w:rStyle w:val="Hyperlink0"/>
          <w:rFonts w:ascii="Yu Gothic" w:hAnsi="Yu Gothic" w:eastAsia="Yu Gothic"/>
          <w:color w:val="000000"/>
          <w:sz w:val="24"/>
          <w:szCs w:val="24"/>
          <w:lang w:val="en-US"/>
        </w:rPr>
      </w:pPr>
      <w:r>
        <w:rPr>
          <w:rFonts w:eastAsia="Yu Gothic" w:ascii="Yu Gothic" w:hAnsi="Yu Gothic"/>
          <w:color w:val="000000"/>
          <w:sz w:val="24"/>
          <w:szCs w:val="24"/>
          <w:lang w:val="en-US"/>
        </w:rPr>
      </w:r>
    </w:p>
    <w:p>
      <w:pPr>
        <w:pStyle w:val="Default"/>
        <w:shd w:val="clear" w:fill="FFFFFF"/>
        <w:tabs>
          <w:tab w:val="left" w:pos="8688" w:leader="none"/>
        </w:tabs>
        <w:bidi w:val="0"/>
        <w:ind w:left="0" w:right="0" w:hanging="0"/>
        <w:jc w:val="both"/>
        <w:rPr/>
      </w:pPr>
      <w:r>
        <w:rPr>
          <w:rStyle w:val="Hyperlink0"/>
          <w:rFonts w:eastAsia="Yu Gothic" w:ascii="Yu Gothic" w:hAnsi="Yu Gothic"/>
          <w:color w:val="000000"/>
          <w:sz w:val="24"/>
          <w:szCs w:val="24"/>
          <w:u w:val="none" w:color="00000A"/>
          <w:lang w:val="en-US"/>
        </w:rPr>
        <w:t>4</w:t>
      </w:r>
      <w:r>
        <w:rPr>
          <w:rStyle w:val="Hyperlink0"/>
          <w:rFonts w:ascii="Yu Gothic" w:hAnsi="Yu Gothic" w:eastAsia="Yu Gothic"/>
          <w:color w:val="000000"/>
          <w:sz w:val="24"/>
          <w:szCs w:val="24"/>
          <w:u w:val="none" w:color="00000A"/>
          <w:lang w:val="en-US"/>
        </w:rPr>
        <w:t>月に、プレスの間で驚きのニュースが流れた。</w:t>
      </w:r>
      <w:r>
        <w:rPr>
          <w:rStyle w:val="Hyperlink0"/>
          <w:rFonts w:ascii="Yu Gothic" w:hAnsi="Yu Gothic" w:cs="Arial Unicode MS" w:eastAsia="Yu Gothic"/>
          <w:b w:val="false"/>
          <w:bCs w:val="false"/>
          <w:i w:val="false"/>
          <w:iCs w:val="false"/>
          <w:caps w:val="false"/>
          <w:smallCaps w:val="false"/>
          <w:strike w:val="false"/>
          <w:dstrike w:val="false"/>
          <w:outline w:val="false"/>
          <w:color w:val="000000"/>
          <w:spacing w:val="0"/>
          <w:position w:val="0"/>
          <w:sz w:val="24"/>
          <w:sz w:val="24"/>
          <w:szCs w:val="24"/>
          <w:u w:val="none" w:color="00000A"/>
          <w:vertAlign w:val="baseline"/>
          <w:lang w:val="en-US"/>
        </w:rPr>
        <w:t>カルバン・クラインは、カルバン・クライン全ラインを一つの戦略的なビジョンで運営していくと発表したのだ。これに伴い、カルバン・クライン・コレクションの、ウィメンズクリエイティブディレクター、フランシス・コスタとメンズクリエイティブディレクター、イタロ・ズッケーリが辞任する。この異動劇は、ラフ・シモンズが両ラインのクリエイティブディレクターに任命されるかもしれないという噂を生んだが、現時点で同社はまだその件について認めていない。</w:t>
      </w:r>
    </w:p>
    <w:p>
      <w:pPr>
        <w:pStyle w:val="Default"/>
        <w:shd w:val="clear" w:fill="FFFFFF"/>
        <w:tabs>
          <w:tab w:val="left" w:pos="8688" w:leader="none"/>
        </w:tabs>
        <w:bidi w:val="0"/>
        <w:ind w:left="0" w:right="0" w:hanging="0"/>
        <w:jc w:val="both"/>
        <w:rPr/>
      </w:pPr>
      <w:hyperlink r:id="rId5">
        <w:r>
          <w:rPr>
            <w:rStyle w:val="Hyperlink0"/>
            <w:rFonts w:eastAsia="Yu Gothic" w:ascii="Yu Gothic" w:hAnsi="Yu Gothic"/>
            <w:color w:val="000000"/>
            <w:sz w:val="24"/>
            <w:szCs w:val="24"/>
            <w:lang w:val="en-US"/>
          </w:rPr>
          <w:t>www.calvinklein.com</w:t>
        </w:r>
      </w:hyperlink>
    </w:p>
    <w:p>
      <w:pPr>
        <w:pStyle w:val="Default"/>
        <w:shd w:val="clear" w:fill="FFFFFF"/>
        <w:tabs>
          <w:tab w:val="left" w:pos="8688" w:leader="none"/>
        </w:tabs>
        <w:bidi w:val="0"/>
        <w:ind w:left="0" w:right="0" w:hanging="0"/>
        <w:jc w:val="both"/>
        <w:rPr/>
      </w:pPr>
      <w:r>
        <w:rPr/>
      </w:r>
    </w:p>
    <w:sectPr>
      <w:headerReference w:type="default" r:id="rId6"/>
      <w:footerReference w:type="default" r:id="rId7"/>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Helvetica">
    <w:altName w:val="Arial"/>
    <w:charset w:val="00"/>
    <w:family w:val="roman"/>
    <w:pitch w:val="variable"/>
  </w:font>
  <w:font w:name="Yu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2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en-GB" w:eastAsia="ja-JP" w:bidi="hi-IN"/>
      </w:rPr>
    </w:rPrDefault>
    <w:pPrDefault>
      <w:pPr>
        <w:widowControl/>
        <w:shd w:val="clear" w:color="auto" w:fill="auto"/>
        <w:suppressAutoHyphens w:val="false"/>
      </w:pPr>
    </w:pPrDefault>
  </w:docDefaults>
  <w:style w:type="paragraph" w:styleId="Normal" w:default="1">
    <w:name w:val="Normal"/>
    <w:qFormat/>
    <w:pPr>
      <w:keepNext/>
      <w:keepLines w:val="false"/>
      <w:pageBreakBefore w:val="false"/>
      <w:widowControl/>
      <w:shd w:val="clear" w:color="auto" w:fill="auto"/>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qFormat/>
    <w:rPr/>
  </w:style>
  <w:style w:type="character" w:styleId="Style14">
    <w:name w:val="インターネットリンク"/>
    <w:rPr>
      <w:u w:val="single" w:color="00000A"/>
    </w:rPr>
  </w:style>
  <w:style w:type="character" w:styleId="Link">
    <w:name w:val="Link"/>
    <w:qFormat/>
    <w:rPr>
      <w:u w:val="single" w:color="00000A"/>
    </w:rPr>
  </w:style>
  <w:style w:type="character" w:styleId="Hyperlink0">
    <w:name w:val="Hyperlink.0"/>
    <w:basedOn w:val="Link"/>
    <w:qFormat/>
    <w:rPr>
      <w:rFonts w:ascii="Times New Roman" w:hAnsi="Times New Roman" w:eastAsia="Times New Roman" w:cs="Times New Roman"/>
      <w:color w:val="000000"/>
      <w:sz w:val="24"/>
      <w:szCs w:val="24"/>
    </w:rPr>
  </w:style>
  <w:style w:type="paragraph" w:styleId="Style15">
    <w:name w:val="見出し"/>
    <w:basedOn w:val="Normal"/>
    <w:next w:val="Style16"/>
    <w:qFormat/>
    <w:pPr>
      <w:keepNext/>
      <w:shd w:val="clear" w:fill="FFFFFF"/>
      <w:spacing w:before="240" w:after="120"/>
    </w:pPr>
    <w:rPr>
      <w:rFonts w:ascii="Liberation Sans" w:hAnsi="Liberation Sans" w:eastAsia="MS PGothic" w:cs="Arial"/>
      <w:sz w:val="28"/>
      <w:szCs w:val="28"/>
    </w:rPr>
  </w:style>
  <w:style w:type="paragraph" w:styleId="Style16">
    <w:name w:val="Body Text"/>
    <w:basedOn w:val="Normal"/>
    <w:pPr>
      <w:shd w:val="clear" w:fill="FFFFFF"/>
      <w:spacing w:lineRule="auto" w:line="288" w:before="0" w:after="140"/>
    </w:pPr>
    <w:rPr/>
  </w:style>
  <w:style w:type="paragraph" w:styleId="Style17">
    <w:name w:val="List"/>
    <w:basedOn w:val="Style16"/>
    <w:pPr>
      <w:shd w:val="clear" w:fill="FFFFFF"/>
    </w:pPr>
    <w:rPr>
      <w:rFonts w:cs="Arial"/>
    </w:rPr>
  </w:style>
  <w:style w:type="paragraph" w:styleId="Style18">
    <w:name w:val="Caption"/>
    <w:basedOn w:val="Normal"/>
    <w:qFormat/>
    <w:pPr>
      <w:suppressLineNumbers/>
      <w:shd w:val="clear" w:fill="FFFFFF"/>
      <w:spacing w:before="120" w:after="120"/>
    </w:pPr>
    <w:rPr>
      <w:rFonts w:cs="Arial"/>
      <w:i/>
      <w:iCs/>
      <w:sz w:val="24"/>
      <w:szCs w:val="24"/>
    </w:rPr>
  </w:style>
  <w:style w:type="paragraph" w:styleId="Style19">
    <w:name w:val="索引"/>
    <w:basedOn w:val="Normal"/>
    <w:qFormat/>
    <w:pPr>
      <w:suppressLineNumbers/>
      <w:shd w:val="clear" w:fill="FFFFFF"/>
    </w:pPr>
    <w:rPr>
      <w:rFonts w:cs="Arial"/>
    </w:rPr>
  </w:style>
  <w:style w:type="paragraph" w:styleId="Default">
    <w:name w:val="Default"/>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color="00000A"/>
      <w:vertAlign w:val="baseline"/>
      <w:lang w:val="en-US" w:eastAsia="ja-JP" w:bidi="hi-IN"/>
    </w:rPr>
  </w:style>
  <w:style w:type="paragraph" w:styleId="Style20">
    <w:name w:val="Header"/>
    <w:basedOn w:val="Normal"/>
    <w:pPr>
      <w:shd w:val="clear" w:fill="FFFFFF"/>
    </w:pPr>
    <w:rPr/>
  </w:style>
  <w:style w:type="paragraph" w:styleId="Style21">
    <w:name w:val="Footer"/>
    <w:basedOn w:val="Normal"/>
    <w:pPr>
      <w:shd w:val="clear" w:fill="FFFFFF"/>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insjean.com/" TargetMode="External"/><Relationship Id="rId3" Type="http://schemas.openxmlformats.org/officeDocument/2006/relationships/hyperlink" Target="http://www.robinsjean.com/" TargetMode="External"/><Relationship Id="rId4" Type="http://schemas.openxmlformats.org/officeDocument/2006/relationships/hyperlink" Target="http://www.calvinklein.com/" TargetMode="External"/><Relationship Id="rId5" Type="http://schemas.openxmlformats.org/officeDocument/2006/relationships/hyperlink" Target="http://www.calvinklein.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66</TotalTime>
  <Application>LibreOffice/5.1.2.2$Windows_x86 LibreOffice_project/d3bf12ecb743fc0d20e0be0c58ca359301eb705f</Application>
  <Pages>2</Pages>
  <Words>583</Words>
  <Characters>1393</Characters>
  <CharactersWithSpaces>1546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f. tsuji</cp:lastModifiedBy>
  <dcterms:modified xsi:type="dcterms:W3CDTF">2016-05-05T08:53:03Z</dcterms:modified>
  <cp:revision>19</cp:revision>
  <dc:subject/>
  <dc:title/>
</cp:coreProperties>
</file>