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color w:val="ad1915"/>
          <w:sz w:val="24"/>
          <w:szCs w:val="24"/>
          <w:u w:color="ad1915"/>
          <w:lang w:val="ru-RU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True Religion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True Religion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премиальный джинсовый бренд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прославленный своей стратегией продвижения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знаменитой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строчкой и жизнерадостным изображением Будды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переживает второе рождение благодаря «инновациям и вниманию к деталям»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сохраняя при этом «характерные черты продукции»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сообщила в интервью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WeAr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Розелла Джулиани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директор по производству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«Мы хотим быть брендом для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деним для нас на первом месте»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пояснила Джулиани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новой продуктовой линейке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True Religion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главное место действительно занимает джинсовая одежда — рубашки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юбки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куртки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эксперименты с трикотажем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прошлом месяце бренд выпустил новую коллекцию сумок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обойдя вниманием также ремни и мужское белье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«Мы хотим вернуть бренду веселое настроение и не принимать себя слишком всерьез»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говорит Джулиани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True Religion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пересомысляет винтажный тренд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стремясь создать ощущение ручной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неотделимый от этого бренда богемный дух нашел свое выражение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отделке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заплатках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новых фасонов джинсов — «Дженни»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модель для женщин с формами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сексуальная и выгодно подчеркивающая фигуру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же время новые мужские фасоны рассчитаны на спортивное телосложение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их не нужно утягивать ремнем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всего ассортимента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True Religion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Джулиани советует байерам обратить особенное внимание на базовые джинсы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отличающиеся прекрасной посадкой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качеством и текстурой ткани — 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говоря о более эксцентричных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знаковых моделях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True Religion.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комбинация наверняка привлечет потребителя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показывают продажи во многочисленных собственных магазинах бренда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instrText xml:space="preserve"> HYPERLINK "http://www.truereligion.com/"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ru-RU"/>
        </w:rPr>
        <w:t>www.truereligion.com</w:t>
      </w:r>
      <w:r>
        <w:rPr>
          <w:lang w:val="ru-RU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