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ШОППИНГ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ДАННЫЙ В ОЩУЩЕНИЯХ</w:t>
      </w:r>
    </w:p>
    <w:p>
      <w:pPr>
        <w:pStyle w:val="Body A"/>
        <w:widowControl w:val="0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rPr>
          <w:lang w:val="en-US"/>
        </w:rPr>
      </w:pPr>
      <w:r>
        <w:rPr>
          <w:rtl w:val="0"/>
          <w:lang w:val="en-US"/>
        </w:rPr>
        <w:t>Tjitske Storm / Jana Melkumova-Reynolds</w:t>
      </w:r>
    </w:p>
    <w:p>
      <w:pPr>
        <w:pStyle w:val="Body A"/>
        <w:widowControl w:val="0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</w:pPr>
      <w:r>
        <w:rPr>
          <w:rtl w:val="0"/>
          <w:lang w:val="ru-RU"/>
        </w:rPr>
        <w:t>ТРАДИЦИОННАЯ РОЗНИЧНАЯ ТОРГОВЛЯ ЖИВА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РИТЕЙЛЕРЫ ИЗВЛЕКАЮТ ВСЕ ВОЗМОЖНОЕ ИЗ ТОРГОВЫХ ПЛОЩАДЕЙ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СТРЕМЯСЬ СТАТЬ ПРОСТРАНСТВОМ ДОСУГА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КУЛЬТУРНОЙ И СОЦИАЛЬНОЙ ЖИЗНИ</w:t>
      </w:r>
      <w:r>
        <w:rPr>
          <w:rtl w:val="0"/>
          <w:lang w:val="ru-RU"/>
        </w:rPr>
        <w:t>.</w:t>
      </w:r>
    </w:p>
    <w:p>
      <w:pPr>
        <w:pStyle w:val="Body A"/>
        <w:widowControl w:val="0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</w:pPr>
      <w:r>
        <w:rPr>
          <w:rtl w:val="0"/>
          <w:lang w:val="ru-RU"/>
        </w:rPr>
        <w:t>Три года назад Эрик Куне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архитектор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специализирующийся на дизайне торговых пространств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написал статью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цифровая эра усилила потребность потребителя в общении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призвал розничную торговлю наилучшим образом использовать физическое измерение своих пространств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обеспечить покупателю те тактильные  и визуальные впечатления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которых не может дать электронная почта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стремиться стать «третьим местом» после дома и офиса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потребитель окажется вовлечен не только в экономическую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социальную и культурную деятельность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сегодняшний день многие ритейлеры уже вняли призыву Куне</w:t>
      </w:r>
      <w:r>
        <w:rPr>
          <w:rtl w:val="0"/>
          <w:lang w:val="ru-RU"/>
        </w:rPr>
        <w:t>.</w:t>
      </w:r>
    </w:p>
    <w:p>
      <w:pPr>
        <w:pStyle w:val="Body A"/>
        <w:widowControl w:val="0"/>
        <w:rPr>
          <w:u w:color="1b1d1d"/>
        </w:rPr>
      </w:pPr>
      <w:r>
        <w:rPr>
          <w:rtl w:val="0"/>
          <w:lang w:val="ru-RU"/>
        </w:rPr>
        <w:t xml:space="preserve">Пример такого подхода показывает флагманский бутик </w:t>
      </w:r>
      <w:r>
        <w:rPr>
          <w:b w:val="1"/>
          <w:bCs w:val="1"/>
          <w:rtl w:val="0"/>
          <w:lang w:val="it-IT"/>
        </w:rPr>
        <w:t>Dior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открывшийся недавно в Майями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в нем есть </w:t>
      </w:r>
      <w:r>
        <w:rPr>
          <w:shd w:val="clear" w:color="auto" w:fill="ffff00"/>
          <w:rtl w:val="0"/>
          <w:lang w:val="ru-RU"/>
        </w:rPr>
        <w:t>терраса с кафе</w:t>
      </w:r>
      <w:r>
        <w:rPr>
          <w:rtl w:val="0"/>
          <w:lang w:val="ru-RU"/>
        </w:rPr>
        <w:t xml:space="preserve"> и несколько произведений современного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стену с видеоинсталляцией Йорама Мевораша Ойорама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rtl w:val="0"/>
          <w:lang w:val="de-DE"/>
        </w:rPr>
        <w:t>X-Bank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новое место силы в Амстердаме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сочетает в себе магазин современной моды и выставочное пространство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Дизайнерские бутики </w:t>
      </w:r>
      <w:r>
        <w:rPr>
          <w:b w:val="1"/>
          <w:bCs w:val="1"/>
          <w:u w:color="1b1d1d"/>
          <w:rtl w:val="0"/>
          <w:lang w:val="de-DE"/>
        </w:rPr>
        <w:t xml:space="preserve">LIKELIHOOD </w:t>
      </w:r>
      <w:r>
        <w:rPr>
          <w:u w:color="1b1d1d"/>
          <w:rtl w:val="0"/>
          <w:lang w:val="ru-RU"/>
        </w:rPr>
        <w:t xml:space="preserve">в Сиэттле и стокгольмский </w:t>
      </w:r>
      <w:r>
        <w:rPr>
          <w:b w:val="1"/>
          <w:bCs w:val="1"/>
          <w:u w:color="1b1d1d"/>
          <w:rtl w:val="0"/>
          <w:lang w:val="ru-RU"/>
        </w:rPr>
        <w:t xml:space="preserve">EYTYS </w:t>
      </w:r>
      <w:r>
        <w:rPr>
          <w:u w:color="1b1d1d"/>
          <w:rtl w:val="0"/>
          <w:lang w:val="ru-RU"/>
        </w:rPr>
        <w:t>в своих экспозициях товаров имитируют обстановку и дух художественной галереи</w:t>
      </w:r>
      <w:r>
        <w:rPr>
          <w:u w:color="1b1d1d"/>
          <w:rtl w:val="0"/>
          <w:lang w:val="ru-RU"/>
        </w:rPr>
        <w:t xml:space="preserve">. </w:t>
      </w:r>
      <w:r>
        <w:rPr>
          <w:u w:color="1b1d1d"/>
          <w:rtl w:val="0"/>
          <w:lang w:val="ru-RU"/>
        </w:rPr>
        <w:t xml:space="preserve">Женский этаж в </w:t>
      </w:r>
      <w:r>
        <w:rPr>
          <w:b w:val="1"/>
          <w:bCs w:val="1"/>
          <w:u w:color="1b1d1d"/>
          <w:rtl w:val="0"/>
          <w:lang w:val="ru-RU"/>
        </w:rPr>
        <w:t>Seibu Shibuya</w:t>
      </w:r>
      <w:r>
        <w:rPr>
          <w:u w:color="1b1d1d"/>
          <w:rtl w:val="0"/>
          <w:lang w:val="ru-RU"/>
        </w:rPr>
        <w:t xml:space="preserve"> в Токио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 xml:space="preserve">спроектированный </w:t>
      </w:r>
      <w:r>
        <w:rPr>
          <w:u w:color="1b1d1d"/>
          <w:rtl w:val="0"/>
          <w:lang w:val="pt-PT"/>
        </w:rPr>
        <w:t>Nendo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>сам по себе воспринимается как произведение искусства</w:t>
      </w:r>
      <w:r>
        <w:rPr>
          <w:u w:color="1b1d1d"/>
          <w:rtl w:val="0"/>
          <w:lang w:val="ru-RU"/>
        </w:rPr>
        <w:t xml:space="preserve">: </w:t>
      </w:r>
      <w:r>
        <w:rPr>
          <w:u w:color="1b1d1d"/>
          <w:rtl w:val="0"/>
          <w:lang w:val="ru-RU"/>
        </w:rPr>
        <w:t>его рыночные прилавки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>геометрические узоры пола и примерочные кабинками с призрачными зеркалами приводят на память цирк</w:t>
      </w:r>
      <w:r>
        <w:rPr>
          <w:u w:color="1b1d1d"/>
          <w:rtl w:val="0"/>
          <w:lang w:val="ru-RU"/>
        </w:rPr>
        <w:t>-</w:t>
      </w:r>
      <w:r>
        <w:rPr>
          <w:u w:color="1b1d1d"/>
          <w:rtl w:val="0"/>
          <w:lang w:val="ru-RU"/>
        </w:rPr>
        <w:t>шапито на ярмарочной площади</w:t>
      </w:r>
      <w:r>
        <w:rPr>
          <w:u w:color="1b1d1d"/>
          <w:rtl w:val="0"/>
          <w:lang w:val="ru-RU"/>
        </w:rPr>
        <w:t>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u w:color="1b1d1d"/>
        </w:rPr>
      </w:pPr>
    </w:p>
    <w:p>
      <w:pPr>
        <w:pStyle w:val="Body A"/>
        <w:widowControl w:val="0"/>
        <w:rPr>
          <w:u w:color="1b1d1d"/>
        </w:rPr>
      </w:pPr>
      <w:r>
        <w:rPr>
          <w:u w:color="1b1d1d"/>
          <w:rtl w:val="0"/>
          <w:lang w:val="ru-RU"/>
        </w:rPr>
        <w:t>Р</w:t>
      </w:r>
      <w:r>
        <w:rPr>
          <w:u w:color="1b1d1d"/>
          <w:shd w:val="clear" w:color="auto" w:fill="ffff00"/>
          <w:rtl w:val="0"/>
          <w:lang w:val="ru-RU"/>
        </w:rPr>
        <w:t xml:space="preserve">азвлекательный подход </w:t>
      </w:r>
      <w:r>
        <w:rPr>
          <w:u w:color="1b1d1d"/>
          <w:rtl w:val="0"/>
          <w:lang w:val="ru-RU"/>
        </w:rPr>
        <w:t>помогает прицельно охватить группу потребителей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>которая приобретает все большее значение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>а именно мужчин</w:t>
      </w:r>
      <w:r>
        <w:rPr>
          <w:u w:color="1b1d1d"/>
          <w:rtl w:val="0"/>
          <w:lang w:val="ru-RU"/>
        </w:rPr>
        <w:t xml:space="preserve">. </w:t>
      </w:r>
      <w:r>
        <w:rPr>
          <w:u w:color="1b1d1d"/>
          <w:rtl w:val="0"/>
          <w:lang w:val="ru-RU"/>
        </w:rPr>
        <w:t xml:space="preserve">Бакинский бутик </w:t>
      </w:r>
      <w:r>
        <w:rPr>
          <w:b w:val="1"/>
          <w:bCs w:val="1"/>
          <w:u w:color="1b1d1d"/>
          <w:rtl w:val="0"/>
          <w:lang w:val="de-DE"/>
        </w:rPr>
        <w:t xml:space="preserve">Emporium Men </w:t>
      </w:r>
      <w:r>
        <w:rPr>
          <w:u w:color="1b1d1d"/>
          <w:rtl w:val="0"/>
          <w:lang w:val="ru-RU"/>
        </w:rPr>
        <w:t>привлек покупателей благодаря приятным дополнительным услугам</w:t>
      </w:r>
      <w:r>
        <w:rPr>
          <w:u w:color="1b1d1d"/>
          <w:rtl w:val="0"/>
          <w:lang w:val="ru-RU"/>
        </w:rPr>
        <w:t xml:space="preserve">: </w:t>
      </w:r>
      <w:r>
        <w:rPr>
          <w:u w:color="1b1d1d"/>
          <w:rtl w:val="0"/>
          <w:lang w:val="ru-RU"/>
        </w:rPr>
        <w:t>в нем есть ателье для индивидуальной подгонки одежды и собственный барбершоп для идеальной стрижки и бритья</w:t>
      </w:r>
      <w:r>
        <w:rPr>
          <w:u w:color="1b1d1d"/>
          <w:rtl w:val="0"/>
          <w:lang w:val="ru-RU"/>
        </w:rPr>
        <w:t xml:space="preserve">. </w:t>
      </w:r>
      <w:r>
        <w:rPr>
          <w:u w:color="1b1d1d"/>
          <w:rtl w:val="0"/>
          <w:lang w:val="ru-RU"/>
        </w:rPr>
        <w:t xml:space="preserve">Барбершоп есть и в мужском магазине </w:t>
      </w:r>
      <w:r>
        <w:rPr>
          <w:b w:val="1"/>
          <w:bCs w:val="1"/>
          <w:rtl w:val="0"/>
          <w:lang w:val="en-US"/>
        </w:rPr>
        <w:t xml:space="preserve">Frank &amp; Oak </w:t>
      </w:r>
      <w:r>
        <w:rPr>
          <w:rtl w:val="0"/>
          <w:lang w:val="ru-RU"/>
        </w:rPr>
        <w:t>в Торонто</w:t>
      </w:r>
      <w:r>
        <w:rPr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 одном помещении с их же кафе </w:t>
      </w:r>
      <w:r>
        <w:rPr>
          <w:b w:val="1"/>
          <w:bCs w:val="1"/>
          <w:rtl w:val="0"/>
          <w:lang w:val="fr-FR"/>
        </w:rPr>
        <w:t>St.Viateur</w:t>
      </w:r>
      <w:r>
        <w:rPr>
          <w:rtl w:val="0"/>
          <w:lang w:val="ru-RU"/>
        </w:rPr>
        <w:t xml:space="preserve"> — закончив шоппинг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выпить кофе и прихорошиться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там же регулярно проходят публичные мероприятия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недавно обновленной секции мужской одежды в лондонском </w:t>
      </w:r>
      <w:r>
        <w:rPr>
          <w:b w:val="1"/>
          <w:bCs w:val="1"/>
          <w:rtl w:val="0"/>
          <w:lang w:val="ru-RU"/>
        </w:rPr>
        <w:t>Harvey Nichols</w:t>
      </w:r>
      <w:r>
        <w:rPr>
          <w:rtl w:val="0"/>
          <w:lang w:val="ru-RU"/>
        </w:rPr>
        <w:t xml:space="preserve"> для мужчин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покупателей создана зона отдыха с трансляциями спортивных матчей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игровыми приставками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закусками и напитками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Другие ритейлеры устраивают интерактивные акции и для мужчин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для женщин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берлинский бутик </w:t>
      </w:r>
      <w:r>
        <w:rPr>
          <w:b w:val="1"/>
          <w:bCs w:val="1"/>
          <w:rtl w:val="0"/>
          <w:lang w:val="ru-RU"/>
        </w:rPr>
        <w:t>KaDeWe</w:t>
      </w:r>
      <w:r>
        <w:rPr>
          <w:rtl w:val="0"/>
          <w:lang w:val="ru-RU"/>
        </w:rPr>
        <w:t xml:space="preserve"> недавно провел публичную фотосессию под названием </w:t>
      </w:r>
      <w:r>
        <w:rPr>
          <w:shd w:val="clear" w:color="auto" w:fill="ffff00"/>
          <w:rtl w:val="0"/>
          <w:lang w:val="ru-RU"/>
        </w:rPr>
        <w:t>RankinLive/Kadewe Portrait of the City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 время которой легендарный фотограф Ранкин снимал портреты покупателей прямо в магазине</w:t>
      </w:r>
      <w:r>
        <w:rPr>
          <w:rtl w:val="0"/>
          <w:lang w:val="pt-PT"/>
        </w:rPr>
        <w:t>]</w:t>
      </w:r>
      <w:r>
        <w:rPr>
          <w:rtl w:val="0"/>
          <w:lang w:val="ru-RU"/>
        </w:rPr>
        <w:t xml:space="preserve">. </w:t>
      </w:r>
    </w:p>
    <w:p>
      <w:pPr>
        <w:pStyle w:val="Body A"/>
        <w:widowControl w:val="0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</w:pPr>
      <w:r>
        <w:rPr>
          <w:rtl w:val="0"/>
          <w:lang w:val="ru-RU"/>
        </w:rPr>
        <w:t>Такой комплексный подход к розничной торговле сегодня жизненно важен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Согласно исследованию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опубликованному </w:t>
      </w:r>
      <w:r>
        <w:rPr>
          <w:shd w:val="clear" w:color="auto" w:fill="ffff00"/>
          <w:rtl w:val="0"/>
          <w:lang w:val="ru-RU"/>
        </w:rPr>
        <w:t xml:space="preserve">Международным комитетом торговых центров </w:t>
      </w:r>
      <w:r>
        <w:rPr>
          <w:shd w:val="clear" w:color="auto" w:fill="ffff00"/>
          <w:rtl w:val="0"/>
          <w:lang w:val="de-DE"/>
        </w:rPr>
        <w:t>(ICSC)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rtl w:val="0"/>
          <w:lang w:val="ru-RU"/>
        </w:rPr>
        <w:t>уровень конверсии клиентов</w:t>
      </w:r>
      <w:r>
        <w:rPr>
          <w:rtl w:val="0"/>
          <w:lang w:val="ru-RU"/>
        </w:rPr>
        <w:t xml:space="preserve"> в магазинах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прежнему в четыре раза превыша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т </w:t>
      </w:r>
      <w:r>
        <w:rPr>
          <w:rtl w:val="0"/>
          <w:lang w:val="ru-RU"/>
        </w:rPr>
        <w:t>соответствующий уровень в</w:t>
      </w:r>
      <w:r>
        <w:rPr>
          <w:rtl w:val="0"/>
          <w:lang w:val="ru-RU"/>
        </w:rPr>
        <w:t xml:space="preserve">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торговл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неудивительно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дальновидные оффлайн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ритейлеры стремятся использовать каждый квадратный метр своих площадей наиболее выигрышно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набить их товарами</w:t>
      </w:r>
      <w:r>
        <w:rPr>
          <w:rtl w:val="0"/>
          <w:lang w:val="ru-RU"/>
        </w:rPr>
        <w:t>.</w:t>
      </w:r>
    </w:p>
    <w:p>
      <w:pPr>
        <w:pStyle w:val="Body A"/>
        <w:widowControl w:val="0"/>
        <w:rPr>
          <w:rFonts w:ascii="Times New Roman" w:cs="Times New Roman" w:hAnsi="Times New Roman" w:eastAsia="Times New Roman"/>
        </w:rPr>
      </w:pPr>
    </w:p>
    <w:p>
      <w:pPr>
        <w:pStyle w:val="Body A"/>
        <w:jc w:val="both"/>
      </w:pPr>
      <w:r>
        <w:rPr>
          <w:u w:color="1a1a1a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