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Defaul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DE TIENDAS A ESCAPARATES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de-DE"/>
        </w:rPr>
        <w:t>Shamin Vogel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/ </w:t>
      </w:r>
      <w:r>
        <w:rPr>
          <w:rFonts w:ascii="Times New Roman" w:hAnsi="Times New Roman"/>
          <w:sz w:val="24"/>
          <w:szCs w:val="24"/>
          <w:rtl w:val="0"/>
          <w:lang w:val="de-DE"/>
        </w:rPr>
        <w:t>Jana Melkumova-Reynolds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MINORISTAS DE MODA EST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 DISTANCI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NDOSE DEL MODELO CL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SICO MAYORISTA Y EXPLORAN NUEVAS MANERAS DE COLABORACI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 CON LAS MARCAS.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En una reciente nota, Dr. Marc Schumacher, Director Ejecutivo en Liganova retail consulting, anunci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que las tiendas necesitaban reconsiderar sus modelos de negocio, basados en procesar pedidos y altamente dependientes de descuentos en la venta, y reinventarse como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“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puntos de comunicaci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”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, o showrooms: lugares de encuentro entre la marca y el consumidor, m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s que necesariamente puntos de transacciones comerciales. Algunos minoristas ya han adaptado este enfoque y se han replanteado su relaci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 con el cliente con la reducci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 de su compra y experimentando con diferentes 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rminos comerciales. 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Wolf &amp; Badger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, un minorista independiente con dos ubicaciones en el centro de Londres, llama a su modus operandi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“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serviced retail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”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: las marcas pagan una cuota mensual (efectivamente, un alquiler) por tener sus colecciones en la tienda, y una modesta comisi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 sobre las ventas. Toda la atenci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 al cliente y la log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stica son a cargo de Wolf &amp; Badger; adem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s, las marcas pueden realizar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“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trunk shows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”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, eventos de prensa, e incluso reuniones mayoristas con compradores de otras tiendas.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“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Es un modelo de negocio superior para dise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ñ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adores ya que consiguen mejores m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rgenes que en el modelo mayorista tradicional y obtienen feedback directo del consumidor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”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, - opina Henry Graham, el co-fundador de la tienda. El modelo, por supuesto, tambi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 beneficia al minorista, ya que se asegura un ingreso por cada metro cuadrado a trav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s de un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“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alquiler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”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y no tiene que asumir el riesgo de invertir en stock.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en-US"/>
        </w:rPr>
      </w:pP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El concept store berlin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s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LNFA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tambi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 combina el retail con servicios de comunicaci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n, ofreciendo, no solo una plataforma offline en una ubicaci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n inmejorable (el complejo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Bikini Berlin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), sino adem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s consultor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a, RRPP, comunicaci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 y branding. Mientras que la moda es su foco principal, LNFA es tambi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 un hub para las industrias de dise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ñ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o, arte y creatividad, y alberga eventos en la tienda tanto para consumidores como para la prensa. Las marcas pagan una cuota variable de participaci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n, adem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s de una comisi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n sobre las ventas. 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en-US"/>
        </w:rPr>
      </w:pP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La idea de shop-in-shop y concesiones no es nueva, pero no ha sido hasta recientemente que este modelo se ve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 limitado a grandes almacenes y gran joyer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a, belleza y marcas de alta moda. Actualmente, sin embargo, las marcas independientes se est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 poniendo al d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 a medida que m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s minoristas limitan su propia compra dedican m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s espacio para su alquiler. La tienda en Se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ú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l de 8 plantas,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Doota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, ubicado en Dongdae</w:t>
      </w:r>
      <w:r>
        <w:rPr>
          <w:rFonts w:ascii="Times New Roman" w:hAnsi="Times New Roman"/>
          <w:sz w:val="24"/>
          <w:szCs w:val="24"/>
          <w:rtl w:val="0"/>
          <w:lang w:val="en-US"/>
        </w:rPr>
        <w:t>m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u</w:t>
      </w:r>
      <w:r>
        <w:rPr>
          <w:rFonts w:ascii="Times New Roman" w:hAnsi="Times New Roman"/>
          <w:sz w:val="24"/>
          <w:szCs w:val="24"/>
          <w:rtl w:val="0"/>
          <w:lang w:val="en-US"/>
        </w:rPr>
        <w:t>n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Market, cuenta con 540 shop-in-shops, con principalmente marcas emergentes, pero tambi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 dise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ñ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adores coreanos y marcas internacionales ya establecidas; algunos de ellos pueden verse en sus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“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corners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”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vendiendo sus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ú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ltimas colecciones. La tienda recibe 20 millones de personas al a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ñ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o, incluyendo 3 millones de visitantes extranjeros. Este impresionante centro y la oportunidad de tener contacto directo con el consumidor final hace de Doota un atractivo destino de compras para las marcas. 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</w:pPr>
      <w:r>
        <w:rPr>
          <w:rtl w:val="0"/>
          <w:lang w:val="es-ES_tradnl"/>
        </w:rPr>
        <w:t>Los e-tailers tambi</w:t>
      </w:r>
      <w:r>
        <w:rPr>
          <w:rtl w:val="0"/>
          <w:lang w:val="es-ES_tradnl"/>
        </w:rPr>
        <w:t>é</w:t>
      </w:r>
      <w:r>
        <w:rPr>
          <w:rtl w:val="0"/>
          <w:lang w:val="es-ES_tradnl"/>
        </w:rPr>
        <w:t>n exploran nuevas ubicaciones. Un gran n</w:t>
      </w:r>
      <w:r>
        <w:rPr>
          <w:rtl w:val="0"/>
          <w:lang w:val="es-ES_tradnl"/>
        </w:rPr>
        <w:t>ú</w:t>
      </w:r>
      <w:r>
        <w:rPr>
          <w:rtl w:val="0"/>
          <w:lang w:val="es-ES_tradnl"/>
        </w:rPr>
        <w:t xml:space="preserve">mero propone secciones de </w:t>
      </w:r>
      <w:r>
        <w:rPr>
          <w:rtl w:val="0"/>
          <w:lang w:val="es-ES_tradnl"/>
        </w:rPr>
        <w:t>“</w:t>
      </w:r>
      <w:r>
        <w:rPr>
          <w:rtl w:val="0"/>
          <w:lang w:val="es-ES_tradnl"/>
        </w:rPr>
        <w:t>Marketplace</w:t>
      </w:r>
      <w:r>
        <w:rPr>
          <w:rtl w:val="0"/>
          <w:lang w:val="es-ES_tradnl"/>
        </w:rPr>
        <w:t xml:space="preserve">” </w:t>
      </w:r>
      <w:r>
        <w:rPr>
          <w:rtl w:val="0"/>
          <w:lang w:val="es-ES_tradnl"/>
        </w:rPr>
        <w:t xml:space="preserve">donde las marcas </w:t>
      </w:r>
      <w:r>
        <w:rPr>
          <w:rtl w:val="0"/>
          <w:lang w:val="es-ES_tradnl"/>
        </w:rPr>
        <w:t xml:space="preserve">– </w:t>
      </w:r>
      <w:r>
        <w:rPr>
          <w:rtl w:val="0"/>
          <w:lang w:val="es-ES_tradnl"/>
        </w:rPr>
        <w:t>y, en alguna ocasi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 xml:space="preserve">n, otros minoristas </w:t>
      </w:r>
      <w:r>
        <w:rPr>
          <w:rtl w:val="0"/>
          <w:lang w:val="es-ES_tradnl"/>
        </w:rPr>
        <w:t xml:space="preserve">– </w:t>
      </w:r>
      <w:r>
        <w:rPr>
          <w:rtl w:val="0"/>
          <w:lang w:val="es-ES_tradnl"/>
        </w:rPr>
        <w:t>se pueden beneficiar del tr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fico del consumo y de tener una plataforma online. Estos minoristas no compran mercanc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para esta secci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n, sino que cobran una comisi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sobre la venta. Para algunos, es una manera de testear una marca antes de invertir en un pedido. Otros combinan este modelo con el modelo tradicional mayorista. Marc Menas</w:t>
      </w:r>
      <w:r>
        <w:rPr>
          <w:rtl w:val="0"/>
          <w:lang w:val="es-ES_tradnl"/>
        </w:rPr>
        <w:t>é</w:t>
      </w:r>
      <w:r>
        <w:rPr>
          <w:rtl w:val="0"/>
          <w:lang w:val="es-ES_tradnl"/>
        </w:rPr>
        <w:t>, fundador y CEO del e-tailer con sede en Par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 xml:space="preserve">s </w:t>
      </w:r>
      <w:r>
        <w:rPr>
          <w:b w:val="1"/>
          <w:bCs w:val="1"/>
          <w:rtl w:val="0"/>
          <w:lang w:val="es-ES_tradnl"/>
        </w:rPr>
        <w:t>Menlook</w:t>
      </w:r>
      <w:r>
        <w:rPr>
          <w:rtl w:val="0"/>
          <w:lang w:val="es-ES_tradnl"/>
        </w:rPr>
        <w:t xml:space="preserve">, comenta: </w:t>
      </w:r>
      <w:r>
        <w:rPr>
          <w:rtl w:val="0"/>
          <w:lang w:val="es-ES_tradnl"/>
        </w:rPr>
        <w:t>“</w:t>
      </w:r>
      <w:r>
        <w:rPr>
          <w:rtl w:val="0"/>
          <w:lang w:val="es-ES_tradnl"/>
        </w:rPr>
        <w:t>Realizamos una compra directa sobre el gran grueso de la colecci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 xml:space="preserve">n de </w:t>
      </w:r>
      <w:r>
        <w:rPr>
          <w:b w:val="1"/>
          <w:bCs w:val="1"/>
          <w:rtl w:val="0"/>
          <w:lang w:val="es-ES_tradnl"/>
        </w:rPr>
        <w:t>Lacoste</w:t>
      </w:r>
      <w:r>
        <w:rPr>
          <w:rtl w:val="0"/>
          <w:lang w:val="es-ES_tradnl"/>
        </w:rPr>
        <w:t>, una de nuestras marcas clave. Sin embargo, si queremos un art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 xml:space="preserve">culo especial en un color de temporada concreto </w:t>
      </w:r>
      <w:r>
        <w:rPr>
          <w:rtl w:val="0"/>
          <w:lang w:val="es-ES_tradnl"/>
        </w:rPr>
        <w:t xml:space="preserve">– </w:t>
      </w:r>
      <w:r>
        <w:rPr>
          <w:rtl w:val="0"/>
          <w:lang w:val="es-ES_tradnl"/>
        </w:rPr>
        <w:t>digamos un polo naranja fuerte que tan solo se vender</w:t>
      </w:r>
      <w:r>
        <w:rPr>
          <w:rtl w:val="0"/>
          <w:lang w:val="es-ES_tradnl"/>
        </w:rPr>
        <w:t xml:space="preserve">á </w:t>
      </w:r>
      <w:r>
        <w:rPr>
          <w:rtl w:val="0"/>
          <w:lang w:val="es-ES_tradnl"/>
        </w:rPr>
        <w:t xml:space="preserve">de abril a octubre </w:t>
      </w:r>
      <w:r>
        <w:rPr>
          <w:rtl w:val="0"/>
          <w:lang w:val="es-ES_tradnl"/>
        </w:rPr>
        <w:t xml:space="preserve">– </w:t>
      </w:r>
      <w:r>
        <w:rPr>
          <w:rtl w:val="0"/>
          <w:lang w:val="es-ES_tradnl"/>
        </w:rPr>
        <w:t>lo pondremos en nuestro Marketplace</w:t>
      </w:r>
      <w:r>
        <w:rPr>
          <w:rtl w:val="0"/>
          <w:lang w:val="es-ES_tradnl"/>
        </w:rPr>
        <w:t>”</w:t>
      </w:r>
      <w:r>
        <w:rPr>
          <w:rtl w:val="0"/>
          <w:lang w:val="es-ES_tradnl"/>
        </w:rPr>
        <w:t>.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Default"/>
      </w:pPr>
      <w:r>
        <w:rPr>
          <w:rFonts w:ascii="Times New Roman" w:hAnsi="Times New Roman"/>
          <w:sz w:val="24"/>
          <w:szCs w:val="24"/>
          <w:rtl w:val="0"/>
          <w:lang w:val="es-ES_tradnl"/>
        </w:rPr>
        <w:t>A pesar de que esta tendencia no significa el final de la compra mayorista, nos muestra que existen oportunidades para mitigar el riesgo asociado a tener la tienda en una buena ubicaci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n (o pagar especialistas en SEO para mantener el elevado perfil de una e-shop). Ahora es el momento de ser innovadores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aprendamos los unos de los otros.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 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de-D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