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widowControl w:val="0"/>
        <w:tabs>
          <w:tab w:val="left" w:pos="220"/>
          <w:tab w:val="left" w:pos="720"/>
        </w:tabs>
        <w:rPr>
          <w:lang w:val="fr-FR"/>
        </w:rPr>
      </w:pPr>
      <w:r>
        <w:rPr>
          <w:rtl w:val="0"/>
          <w:lang w:val="fr-FR"/>
        </w:rPr>
        <w:t>DOSSIER ACCESSOIRES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b w:val="1"/>
          <w:bCs w:val="1"/>
          <w:lang w:val="fr-FR"/>
        </w:rPr>
      </w:pPr>
      <w:r>
        <w:rPr>
          <w:b w:val="1"/>
          <w:bCs w:val="1"/>
          <w:rtl w:val="0"/>
          <w:lang w:val="fr-FR"/>
        </w:rPr>
        <w:t>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TAILS GRAPHIQUES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b w:val="1"/>
          <w:bCs w:val="1"/>
          <w:lang w:val="fr-FR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fr-FR"/>
        </w:rPr>
      </w:pPr>
      <w:r>
        <w:rPr>
          <w:rtl w:val="0"/>
          <w:lang w:val="fr-FR"/>
        </w:rPr>
        <w:t>Tjitske Storm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fr-FR"/>
        </w:rPr>
      </w:pPr>
      <w:r>
        <w:rPr>
          <w:rtl w:val="0"/>
          <w:lang w:val="fr-FR"/>
        </w:rPr>
        <w:t>DES FORMES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TRIQUES FORTES ET/OU DES REFLETS DOR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: LES SACS DE LA SAISON PROCHAINE SONT FASCINANTS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fr-FR"/>
        </w:rPr>
      </w:pPr>
      <w:r>
        <w:rPr>
          <w:rtl w:val="0"/>
          <w:lang w:val="fr-FR"/>
        </w:rPr>
        <w:t>Pour le P/E 2017, les marques premium reconnues comme les plus petites de designers sont parties de la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trie pour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laborer leurs collections de sacs. Des formes marqu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sont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lang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ments originaux et des couleurs primaires vives rappellent les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rences culturelles et nomades.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widowControl w:val="0"/>
        <w:spacing w:after="160"/>
        <w:rPr>
          <w:lang w:val="fr-FR"/>
        </w:rPr>
      </w:pPr>
      <w:r>
        <w:rPr>
          <w:rtl w:val="0"/>
          <w:lang w:val="fr-FR"/>
        </w:rPr>
        <w:t xml:space="preserve">La marque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mergente </w:t>
      </w:r>
      <w:r>
        <w:rPr>
          <w:b w:val="1"/>
          <w:bCs w:val="1"/>
          <w:rtl w:val="0"/>
          <w:lang w:val="fr-FR"/>
        </w:rPr>
        <w:t xml:space="preserve">LAURAFED </w:t>
      </w:r>
      <w:r>
        <w:rPr>
          <w:rtl w:val="0"/>
          <w:lang w:val="fr-FR"/>
        </w:rPr>
        <w:t xml:space="preserve">puise son inspiration dans le Nombre d'Or et dans les formes naturelles pour sa collection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Golden Identity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. Des formes du monde sous-marin, comme la coquille de Nautile, apparaissent dans des motifs abstraits, alors que des dorures refl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tent le glamour, crucial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l'identit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la marque. De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me, </w:t>
      </w:r>
      <w:r>
        <w:rPr>
          <w:b w:val="1"/>
          <w:bCs w:val="1"/>
          <w:rtl w:val="0"/>
          <w:lang w:val="fr-FR"/>
        </w:rPr>
        <w:t>Quattromani</w:t>
      </w:r>
      <w:r>
        <w:rPr>
          <w:rtl w:val="0"/>
          <w:lang w:val="fr-FR"/>
        </w:rPr>
        <w:t xml:space="preserve"> marie la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trie pure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gance du dor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dans sa nouvelle ligne d'accessoires. Des rouges, des jaunes et des bleus francs sont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lang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du noir et du blanc, quand des formes angulaires et des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tails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talliques apportent une touche de contraste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fois joueuse et luxueuse.</w:t>
      </w:r>
    </w:p>
    <w:p>
      <w:pPr>
        <w:pStyle w:val="Body A"/>
        <w:widowControl w:val="0"/>
        <w:spacing w:after="160"/>
        <w:rPr>
          <w:lang w:val="fr-FR"/>
        </w:rPr>
      </w:pPr>
      <w:r>
        <w:rPr>
          <w:rtl w:val="0"/>
          <w:lang w:val="fr-FR"/>
        </w:rPr>
        <w:t xml:space="preserve">La designer </w:t>
      </w:r>
      <w:r>
        <w:rPr>
          <w:b w:val="1"/>
          <w:bCs w:val="1"/>
          <w:rtl w:val="0"/>
          <w:lang w:val="fr-FR"/>
        </w:rPr>
        <w:t xml:space="preserve">Irma Cipolletta </w:t>
      </w:r>
      <w:r>
        <w:rPr>
          <w:rtl w:val="0"/>
          <w:lang w:val="fr-FR"/>
        </w:rPr>
        <w:t>est inspir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l'art cin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 de</w:t>
      </w:r>
      <w:r>
        <w:rPr>
          <w:b w:val="1"/>
          <w:bCs w:val="1"/>
          <w:rtl w:val="0"/>
          <w:lang w:val="fr-FR"/>
        </w:rPr>
        <w:t xml:space="preserve"> </w:t>
      </w:r>
      <w:r>
        <w:rPr>
          <w:rtl w:val="0"/>
          <w:lang w:val="fr-FR"/>
        </w:rPr>
        <w:t>Alexander Calder</w:t>
      </w:r>
      <w:r>
        <w:rPr>
          <w:b w:val="1"/>
          <w:bCs w:val="1"/>
          <w:rtl w:val="0"/>
          <w:lang w:val="fr-FR"/>
        </w:rPr>
        <w:t xml:space="preserve">. </w:t>
      </w:r>
      <w:r>
        <w:rPr>
          <w:rtl w:val="0"/>
          <w:lang w:val="fr-FR"/>
        </w:rPr>
        <w:t>Elle utilise le triangle,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coup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multipli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comme base de ses motifs. L'exercice de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trie le plus rigoureux se trouve peut-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tre dans la collection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Poliedrica</w:t>
      </w:r>
      <w:r>
        <w:rPr>
          <w:rtl w:val="0"/>
          <w:lang w:val="fr-FR"/>
        </w:rPr>
        <w:t xml:space="preserve">’ </w:t>
      </w:r>
      <w:r>
        <w:rPr>
          <w:rtl w:val="0"/>
          <w:lang w:val="fr-FR"/>
        </w:rPr>
        <w:t xml:space="preserve">de </w:t>
      </w:r>
      <w:r>
        <w:rPr>
          <w:b w:val="1"/>
          <w:bCs w:val="1"/>
          <w:rtl w:val="0"/>
          <w:lang w:val="fr-FR"/>
        </w:rPr>
        <w:t xml:space="preserve">ANIMAdVERTE, </w:t>
      </w:r>
      <w:r>
        <w:rPr>
          <w:rtl w:val="0"/>
          <w:lang w:val="fr-FR"/>
        </w:rPr>
        <w:t>qui juxtapose des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liss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et brutes. Fabriqu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 main en Italie, les sacs de cette marque sont convertibles et peuvent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pli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plat, soulignant la simplicit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multifonctionnelle des formes de base.</w:t>
      </w:r>
    </w:p>
    <w:p>
      <w:pPr>
        <w:pStyle w:val="Body A"/>
        <w:widowControl w:val="0"/>
        <w:rPr>
          <w:lang w:val="fr-FR"/>
        </w:rPr>
      </w:pPr>
      <w:r>
        <w:rPr>
          <w:rtl w:val="0"/>
          <w:lang w:val="fr-FR"/>
        </w:rPr>
        <w:t>Des plus grandes marques combinent des silhouettes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triques avec leur 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ritage de marque. Ainsi, </w:t>
      </w:r>
      <w:r>
        <w:rPr>
          <w:b w:val="1"/>
          <w:bCs w:val="1"/>
          <w:rtl w:val="0"/>
          <w:lang w:val="fr-FR"/>
        </w:rPr>
        <w:t>Guess</w:t>
      </w:r>
      <w:r>
        <w:rPr>
          <w:rtl w:val="0"/>
          <w:lang w:val="fr-FR"/>
        </w:rPr>
        <w:t xml:space="preserve"> a</w:t>
      </w:r>
      <w:r>
        <w:rPr>
          <w:b w:val="1"/>
          <w:bCs w:val="1"/>
          <w:rtl w:val="0"/>
          <w:lang w:val="fr-FR"/>
        </w:rPr>
        <w:t xml:space="preserve"> </w:t>
      </w:r>
      <w:r>
        <w:rPr>
          <w:rtl w:val="0"/>
          <w:lang w:val="fr-FR"/>
        </w:rPr>
        <w:t>transform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quelques-uns de ses classiques, comme le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Tote Bobbi Bag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, dans des styles funky, revus avec des couleurs fraiches et vives et des rayures franches. Micro-perforation, matelass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en diamant, des applications de dessins et des points roul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accentuent l'humeur joueuse.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widowControl w:val="0"/>
        <w:rPr>
          <w:lang w:val="fr-FR"/>
        </w:rPr>
      </w:pPr>
      <w:r>
        <w:rPr>
          <w:rtl w:val="0"/>
          <w:lang w:val="fr-FR"/>
        </w:rPr>
        <w:t xml:space="preserve">Chez </w:t>
      </w:r>
      <w:r>
        <w:rPr>
          <w:b w:val="1"/>
          <w:bCs w:val="1"/>
          <w:rtl w:val="0"/>
          <w:lang w:val="fr-FR"/>
        </w:rPr>
        <w:t xml:space="preserve">La Martina, </w:t>
      </w:r>
      <w:r>
        <w:rPr>
          <w:rtl w:val="0"/>
          <w:lang w:val="fr-FR"/>
        </w:rPr>
        <w:t>le</w:t>
      </w:r>
      <w:r>
        <w:rPr>
          <w:b w:val="1"/>
          <w:bCs w:val="1"/>
          <w:rtl w:val="0"/>
          <w:lang w:val="fr-FR"/>
        </w:rPr>
        <w:t xml:space="preserve"> </w:t>
      </w:r>
      <w:r>
        <w:rPr>
          <w:rtl w:val="0"/>
          <w:lang w:val="fr-FR"/>
        </w:rPr>
        <w:t>polo et l'h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ritage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questre se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lent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l'ambiance relaxante d'un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diterran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en. Cette all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gorie se refl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 dans les pav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triques de couleurs primaires </w:t>
      </w:r>
      <w:r>
        <w:rPr>
          <w:rtl w:val="0"/>
          <w:lang w:val="fr-FR"/>
        </w:rPr>
        <w:t xml:space="preserve">– </w:t>
      </w:r>
      <w:r>
        <w:rPr>
          <w:rtl w:val="0"/>
          <w:lang w:val="fr-FR"/>
        </w:rPr>
        <w:t xml:space="preserve">rouge, bleu et blanc </w:t>
      </w:r>
      <w:r>
        <w:rPr>
          <w:rtl w:val="0"/>
          <w:lang w:val="fr-FR"/>
        </w:rPr>
        <w:t xml:space="preserve">– </w:t>
      </w:r>
      <w:r>
        <w:rPr>
          <w:rtl w:val="0"/>
          <w:lang w:val="fr-FR"/>
        </w:rPr>
        <w:t xml:space="preserve">que des motifs fleuris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gants 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minisent. On trouve une autre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rence culturelle chez </w:t>
      </w:r>
      <w:r>
        <w:rPr>
          <w:b w:val="1"/>
          <w:bCs w:val="1"/>
          <w:rtl w:val="0"/>
          <w:lang w:val="fr-FR"/>
        </w:rPr>
        <w:t>Liebeskind.</w:t>
      </w:r>
      <w:r>
        <w:rPr>
          <w:rtl w:val="0"/>
          <w:lang w:val="fr-FR"/>
        </w:rPr>
        <w:t xml:space="preserve"> L'ADN de la marque,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fini par des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tails faits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main et des mati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de grande qualit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est embelli par des motifs traditionnels africains. Des formes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triques et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ments en zigzag sont cousus, perl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ou clout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sur des peaux de vache en noir/blanc et rouge/bleu, pendant que d'autres styles ins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rent la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trie dans des patchworks de cuir dans la forme.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widowControl w:val="0"/>
        <w:rPr>
          <w:rStyle w:val="None"/>
          <w:lang w:val="fr-FR"/>
        </w:rPr>
      </w:pPr>
      <w:r>
        <w:rPr>
          <w:rStyle w:val="Hyperlink.0"/>
          <w:color w:val="0000ff"/>
          <w:u w:val="single" w:color="0000ff"/>
          <w:lang w:val="fr-FR"/>
        </w:rPr>
        <w:fldChar w:fldCharType="begin" w:fldLock="0"/>
      </w:r>
      <w:r>
        <w:rPr>
          <w:rStyle w:val="Hyperlink.0"/>
          <w:color w:val="0000ff"/>
          <w:u w:val="single" w:color="0000ff"/>
          <w:lang w:val="fr-FR"/>
        </w:rPr>
        <w:instrText xml:space="preserve"> HYPERLINK "http://www.laurafed.com"</w:instrText>
      </w:r>
      <w:r>
        <w:rPr>
          <w:rStyle w:val="Hyperlink.0"/>
          <w:color w:val="0000ff"/>
          <w:u w:val="single" w:color="0000ff"/>
          <w:lang w:val="fr-FR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fr-FR"/>
        </w:rPr>
        <w:t>www.laurafed.com</w:t>
      </w:r>
      <w:r>
        <w:rPr>
          <w:lang w:val="fr-FR"/>
        </w:rPr>
        <w:fldChar w:fldCharType="end" w:fldLock="0"/>
      </w:r>
    </w:p>
    <w:p>
      <w:pPr>
        <w:pStyle w:val="Body A"/>
        <w:widowControl w:val="0"/>
        <w:rPr>
          <w:rStyle w:val="None"/>
          <w:lang w:val="fr-FR"/>
        </w:rPr>
      </w:pPr>
      <w:r>
        <w:rPr>
          <w:rStyle w:val="Hyperlink.1"/>
          <w:color w:val="000000"/>
          <w:u w:val="none" w:color="000000"/>
          <w:lang w:val="fr-FR"/>
        </w:rPr>
        <w:fldChar w:fldCharType="begin" w:fldLock="0"/>
      </w:r>
      <w:r>
        <w:rPr>
          <w:rStyle w:val="Hyperlink.1"/>
          <w:color w:val="000000"/>
          <w:u w:val="none" w:color="000000"/>
          <w:lang w:val="fr-FR"/>
        </w:rPr>
        <w:instrText xml:space="preserve"> HYPERLINK "http://www.quattro-mani.it"</w:instrText>
      </w:r>
      <w:r>
        <w:rPr>
          <w:rStyle w:val="Hyperlink.1"/>
          <w:color w:val="000000"/>
          <w:u w:val="none" w:color="000000"/>
          <w:lang w:val="fr-FR"/>
        </w:rPr>
        <w:fldChar w:fldCharType="separate" w:fldLock="0"/>
      </w:r>
      <w:r>
        <w:rPr>
          <w:rStyle w:val="Hyperlink.1"/>
          <w:color w:val="000000"/>
          <w:u w:val="none" w:color="000000"/>
          <w:rtl w:val="0"/>
          <w:lang w:val="fr-FR"/>
        </w:rPr>
        <w:t>www.quattro-mani.it</w:t>
      </w:r>
      <w:r>
        <w:rPr>
          <w:lang w:val="fr-FR"/>
        </w:rPr>
        <w:fldChar w:fldCharType="end" w:fldLock="0"/>
      </w:r>
      <w:r>
        <w:rPr>
          <w:rStyle w:val="None"/>
          <w:rtl w:val="0"/>
          <w:lang w:val="fr-FR"/>
        </w:rPr>
        <w:t xml:space="preserve"> </w:t>
      </w:r>
    </w:p>
    <w:p>
      <w:pPr>
        <w:pStyle w:val="Body A"/>
        <w:widowControl w:val="0"/>
        <w:rPr>
          <w:rStyle w:val="None"/>
          <w:lang w:val="fr-FR"/>
        </w:rPr>
      </w:pPr>
      <w:r>
        <w:rPr>
          <w:rStyle w:val="Hyperlink.0"/>
          <w:color w:val="0000ff"/>
          <w:u w:val="single" w:color="0000ff"/>
          <w:lang w:val="fr-FR"/>
        </w:rPr>
        <w:fldChar w:fldCharType="begin" w:fldLock="0"/>
      </w:r>
      <w:r>
        <w:rPr>
          <w:rStyle w:val="Hyperlink.0"/>
          <w:color w:val="0000ff"/>
          <w:u w:val="single" w:color="0000ff"/>
          <w:lang w:val="fr-FR"/>
        </w:rPr>
        <w:instrText xml:space="preserve"> HYPERLINK "http://www.animadverte.it"</w:instrText>
      </w:r>
      <w:r>
        <w:rPr>
          <w:rStyle w:val="Hyperlink.0"/>
          <w:color w:val="0000ff"/>
          <w:u w:val="single" w:color="0000ff"/>
          <w:lang w:val="fr-FR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fr-FR"/>
        </w:rPr>
        <w:t>www.animadverte.it</w:t>
      </w:r>
      <w:r>
        <w:rPr>
          <w:lang w:val="fr-FR"/>
        </w:rPr>
        <w:fldChar w:fldCharType="end" w:fldLock="0"/>
      </w:r>
    </w:p>
    <w:p>
      <w:pPr>
        <w:pStyle w:val="Body A"/>
        <w:widowControl w:val="0"/>
        <w:rPr>
          <w:rStyle w:val="Hyperlink.1"/>
          <w:color w:val="000000"/>
          <w:u w:val="none" w:color="000000"/>
          <w:lang w:val="fr-FR"/>
        </w:rPr>
      </w:pPr>
      <w:r>
        <w:rPr>
          <w:rStyle w:val="Hyperlink.0"/>
          <w:color w:val="0000ff"/>
          <w:u w:val="single" w:color="0000ff"/>
          <w:lang w:val="fr-FR"/>
        </w:rPr>
        <w:fldChar w:fldCharType="begin" w:fldLock="0"/>
      </w:r>
      <w:r>
        <w:rPr>
          <w:rStyle w:val="Hyperlink.0"/>
          <w:color w:val="0000ff"/>
          <w:u w:val="single" w:color="0000ff"/>
          <w:lang w:val="fr-FR"/>
        </w:rPr>
        <w:instrText xml:space="preserve"> HYPERLINK "http://www.irmacipolletta.com"</w:instrText>
      </w:r>
      <w:r>
        <w:rPr>
          <w:rStyle w:val="Hyperlink.0"/>
          <w:color w:val="0000ff"/>
          <w:u w:val="single" w:color="0000ff"/>
          <w:lang w:val="fr-FR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fr-FR"/>
        </w:rPr>
        <w:t>www.irmacipolletta.com</w:t>
      </w:r>
      <w:r>
        <w:rPr>
          <w:lang w:val="fr-FR"/>
        </w:rPr>
        <w:fldChar w:fldCharType="end" w:fldLock="0"/>
      </w:r>
    </w:p>
    <w:p>
      <w:pPr>
        <w:pStyle w:val="Body A"/>
        <w:widowControl w:val="0"/>
        <w:rPr>
          <w:rStyle w:val="Hyperlink.1"/>
          <w:color w:val="000000"/>
          <w:u w:val="none" w:color="000000"/>
          <w:lang w:val="fr-FR"/>
        </w:rPr>
      </w:pPr>
      <w:r>
        <w:rPr>
          <w:rStyle w:val="Hyperlink.0"/>
          <w:color w:val="0000ff"/>
          <w:u w:val="single" w:color="0000ff"/>
          <w:lang w:val="fr-FR"/>
        </w:rPr>
        <w:fldChar w:fldCharType="begin" w:fldLock="0"/>
      </w:r>
      <w:r>
        <w:rPr>
          <w:rStyle w:val="Hyperlink.0"/>
          <w:color w:val="0000ff"/>
          <w:u w:val="single" w:color="0000ff"/>
          <w:lang w:val="fr-FR"/>
        </w:rPr>
        <w:instrText xml:space="preserve"> HYPERLINK "http://www.guess.com"</w:instrText>
      </w:r>
      <w:r>
        <w:rPr>
          <w:rStyle w:val="Hyperlink.0"/>
          <w:color w:val="0000ff"/>
          <w:u w:val="single" w:color="0000ff"/>
          <w:lang w:val="fr-FR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fr-FR"/>
        </w:rPr>
        <w:t>www.guess.com</w:t>
      </w:r>
      <w:r>
        <w:rPr>
          <w:lang w:val="fr-FR"/>
        </w:rPr>
        <w:fldChar w:fldCharType="end" w:fldLock="0"/>
      </w:r>
    </w:p>
    <w:p>
      <w:pPr>
        <w:pStyle w:val="Body A"/>
        <w:widowControl w:val="0"/>
        <w:rPr>
          <w:rStyle w:val="Hyperlink.1"/>
          <w:color w:val="000000"/>
          <w:u w:val="none" w:color="000000"/>
          <w:lang w:val="fr-FR"/>
        </w:rPr>
      </w:pPr>
      <w:r>
        <w:rPr>
          <w:rStyle w:val="Hyperlink.0"/>
          <w:color w:val="0000ff"/>
          <w:u w:val="single" w:color="0000ff"/>
          <w:lang w:val="fr-FR"/>
        </w:rPr>
        <w:fldChar w:fldCharType="begin" w:fldLock="0"/>
      </w:r>
      <w:r>
        <w:rPr>
          <w:rStyle w:val="Hyperlink.0"/>
          <w:color w:val="0000ff"/>
          <w:u w:val="single" w:color="0000ff"/>
          <w:lang w:val="fr-FR"/>
        </w:rPr>
        <w:instrText xml:space="preserve"> HYPERLINK "http://www.lamartina.com"</w:instrText>
      </w:r>
      <w:r>
        <w:rPr>
          <w:rStyle w:val="Hyperlink.0"/>
          <w:color w:val="0000ff"/>
          <w:u w:val="single" w:color="0000ff"/>
          <w:lang w:val="fr-FR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fr-FR"/>
        </w:rPr>
        <w:t>www.lamartina.com</w:t>
      </w:r>
      <w:r>
        <w:rPr>
          <w:lang w:val="fr-FR"/>
        </w:rPr>
        <w:fldChar w:fldCharType="end" w:fldLock="0"/>
      </w:r>
    </w:p>
    <w:p>
      <w:pPr>
        <w:pStyle w:val="Body A"/>
        <w:widowControl w:val="0"/>
        <w:rPr>
          <w:rStyle w:val="Hyperlink.1"/>
          <w:color w:val="000000"/>
          <w:u w:val="none" w:color="000000"/>
          <w:lang w:val="fr-FR"/>
        </w:rPr>
      </w:pPr>
      <w:r>
        <w:rPr>
          <w:rStyle w:val="Hyperlink.0"/>
          <w:color w:val="0000ff"/>
          <w:u w:val="single" w:color="0000ff"/>
          <w:lang w:val="fr-FR"/>
        </w:rPr>
        <w:fldChar w:fldCharType="begin" w:fldLock="0"/>
      </w:r>
      <w:r>
        <w:rPr>
          <w:rStyle w:val="Hyperlink.0"/>
          <w:color w:val="0000ff"/>
          <w:u w:val="single" w:color="0000ff"/>
          <w:lang w:val="fr-FR"/>
        </w:rPr>
        <w:instrText xml:space="preserve"> HYPERLINK "http://www.liebeskind-berlin.com"</w:instrText>
      </w:r>
      <w:r>
        <w:rPr>
          <w:rStyle w:val="Hyperlink.0"/>
          <w:color w:val="0000ff"/>
          <w:u w:val="single" w:color="0000ff"/>
          <w:lang w:val="fr-FR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fr-FR"/>
        </w:rPr>
        <w:t>www.liebeskind-berlin.com</w:t>
      </w:r>
      <w:r>
        <w:rPr>
          <w:lang w:val="fr-FR"/>
        </w:rPr>
        <w:fldChar w:fldCharType="end" w:fldLock="0"/>
      </w:r>
      <w:r>
        <w:rPr>
          <w:rStyle w:val="Hyperlink.1"/>
          <w:color w:val="000000"/>
          <w:u w:val="none" w:color="000000"/>
          <w:rtl w:val="0"/>
          <w:lang w:val="fr-FR"/>
        </w:rPr>
        <w:t xml:space="preserve"> </w:t>
      </w: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color w:val="000000"/>
          <w:u w:val="none" w:color="000000"/>
          <w:lang w:val="fr-FR"/>
        </w:rPr>
      </w:pP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color w:val="000000"/>
          <w:u w:val="none" w:color="000000"/>
          <w:lang w:val="fr-FR"/>
        </w:rPr>
      </w:pPr>
    </w:p>
    <w:p>
      <w:pPr>
        <w:pStyle w:val="List Paragraph"/>
        <w:widowControl w:val="0"/>
        <w:ind w:left="0" w:firstLine="0"/>
        <w:rPr>
          <w:rFonts w:ascii="Times New Roman" w:cs="Times New Roman" w:hAnsi="Times New Roman" w:eastAsia="Times New Roman"/>
          <w:lang w:val="fr-FR"/>
        </w:rPr>
      </w:pPr>
    </w:p>
    <w:p>
      <w:pPr>
        <w:pStyle w:val="List Paragraph"/>
        <w:widowControl w:val="0"/>
        <w:spacing w:after="320"/>
        <w:rPr>
          <w:rFonts w:ascii="Times New Roman" w:cs="Times New Roman" w:hAnsi="Times New Roman" w:eastAsia="Times New Roman"/>
          <w:lang w:val="fr-FR"/>
        </w:rPr>
      </w:pPr>
    </w:p>
    <w:p>
      <w:pPr>
        <w:pStyle w:val="List Paragraph"/>
        <w:widowControl w:val="0"/>
      </w:pPr>
      <w:r>
        <w:rPr>
          <w:rFonts w:ascii="Times New Roman" w:cs="Times New Roman" w:hAnsi="Times New Roman" w:eastAsia="Times New Roman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fr-FR"/>
    </w:rPr>
  </w:style>
  <w:style w:type="character" w:styleId="Hyperlink.1">
    <w:name w:val="Hyperlink.1"/>
    <w:basedOn w:val="None"/>
    <w:next w:val="Hyperlink.1"/>
    <w:rPr>
      <w:color w:val="000000"/>
      <w:u w:val="none" w:color="000000"/>
      <w:lang w:val="fr-FR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