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D26F" w14:textId="77777777" w:rsidR="00A1769C" w:rsidRPr="00014EE2" w:rsidRDefault="00A1769C">
      <w:pPr>
        <w:pStyle w:val="BodyA"/>
        <w:jc w:val="both"/>
        <w:rPr>
          <w:u w:color="1A1A1A"/>
        </w:rPr>
      </w:pPr>
    </w:p>
    <w:p w14:paraId="7FFDC9E8" w14:textId="77777777" w:rsidR="00A1769C" w:rsidRPr="00014EE2" w:rsidRDefault="00A1769C" w:rsidP="00A1769C">
      <w:pPr>
        <w:rPr>
          <w:b/>
          <w:lang w:val="fr-FR"/>
        </w:rPr>
      </w:pPr>
      <w:r w:rsidRPr="00014EE2">
        <w:rPr>
          <w:b/>
          <w:lang w:val="fr-FR"/>
        </w:rPr>
        <w:t>FOCUS</w:t>
      </w:r>
    </w:p>
    <w:p w14:paraId="4637C477" w14:textId="77777777" w:rsidR="00A1769C" w:rsidRPr="00014EE2" w:rsidRDefault="00A1769C" w:rsidP="00A1769C">
      <w:pPr>
        <w:widowControl w:val="0"/>
        <w:tabs>
          <w:tab w:val="left" w:pos="3680"/>
        </w:tabs>
        <w:rPr>
          <w:rFonts w:eastAsia="Times New Roman"/>
          <w:u w:color="1A1A1A"/>
          <w:lang w:val="fr-FR"/>
        </w:rPr>
      </w:pPr>
    </w:p>
    <w:p w14:paraId="6478D462" w14:textId="77777777" w:rsidR="00A1769C" w:rsidRPr="00014EE2" w:rsidRDefault="00A1769C" w:rsidP="00A1769C">
      <w:pPr>
        <w:widowControl w:val="0"/>
        <w:tabs>
          <w:tab w:val="left" w:pos="3680"/>
        </w:tabs>
        <w:rPr>
          <w:b/>
          <w:bCs/>
          <w:u w:color="1A1A1A"/>
          <w:lang w:val="fr-FR"/>
        </w:rPr>
      </w:pPr>
      <w:r w:rsidRPr="00014EE2">
        <w:rPr>
          <w:b/>
          <w:bCs/>
          <w:u w:color="1A1A1A"/>
          <w:lang w:val="fr-FR"/>
        </w:rPr>
        <w:t xml:space="preserve">SHOPPING </w:t>
      </w:r>
      <w:proofErr w:type="spellStart"/>
      <w:r w:rsidRPr="00014EE2">
        <w:rPr>
          <w:b/>
          <w:bCs/>
          <w:u w:color="1A1A1A"/>
          <w:lang w:val="fr-FR"/>
        </w:rPr>
        <w:t>EXPéRIMENTAL</w:t>
      </w:r>
      <w:proofErr w:type="spellEnd"/>
    </w:p>
    <w:p w14:paraId="0A789490" w14:textId="77777777" w:rsidR="00A1769C" w:rsidRPr="00014EE2" w:rsidRDefault="00A1769C" w:rsidP="00A1769C">
      <w:pPr>
        <w:widowControl w:val="0"/>
        <w:tabs>
          <w:tab w:val="left" w:pos="3680"/>
        </w:tabs>
        <w:rPr>
          <w:rFonts w:eastAsia="Times New Roman"/>
          <w:b/>
          <w:bCs/>
          <w:u w:color="1A1A1A"/>
          <w:lang w:val="fr-FR"/>
        </w:rPr>
      </w:pPr>
    </w:p>
    <w:p w14:paraId="4EE80D70" w14:textId="77777777" w:rsidR="00A1769C" w:rsidRPr="00014EE2" w:rsidRDefault="00A1769C" w:rsidP="00A1769C">
      <w:pPr>
        <w:widowControl w:val="0"/>
        <w:tabs>
          <w:tab w:val="left" w:pos="3680"/>
        </w:tabs>
        <w:rPr>
          <w:u w:color="1A1A1A"/>
          <w:lang w:val="fr-FR"/>
        </w:rPr>
      </w:pPr>
      <w:proofErr w:type="spellStart"/>
      <w:r w:rsidRPr="00014EE2">
        <w:rPr>
          <w:u w:color="1A1A1A"/>
          <w:lang w:val="fr-FR"/>
        </w:rPr>
        <w:t>Tjitske</w:t>
      </w:r>
      <w:proofErr w:type="spellEnd"/>
      <w:r w:rsidRPr="00014EE2">
        <w:rPr>
          <w:u w:color="1A1A1A"/>
          <w:lang w:val="fr-FR"/>
        </w:rPr>
        <w:t xml:space="preserve"> Storm/Jana </w:t>
      </w:r>
      <w:proofErr w:type="spellStart"/>
      <w:r w:rsidRPr="00014EE2">
        <w:rPr>
          <w:u w:color="1A1A1A"/>
          <w:lang w:val="fr-FR"/>
        </w:rPr>
        <w:t>Melkumova</w:t>
      </w:r>
      <w:proofErr w:type="spellEnd"/>
      <w:r w:rsidRPr="00014EE2">
        <w:rPr>
          <w:u w:color="1A1A1A"/>
          <w:lang w:val="fr-FR"/>
        </w:rPr>
        <w:t xml:space="preserve">-Reynolds </w:t>
      </w:r>
    </w:p>
    <w:p w14:paraId="37585336" w14:textId="77777777" w:rsidR="00A1769C" w:rsidRPr="00014EE2" w:rsidRDefault="00A1769C" w:rsidP="00A1769C">
      <w:pPr>
        <w:widowControl w:val="0"/>
        <w:tabs>
          <w:tab w:val="left" w:pos="3680"/>
        </w:tabs>
        <w:rPr>
          <w:rFonts w:eastAsia="Times New Roman"/>
          <w:u w:color="1A1A1A"/>
          <w:lang w:val="fr-FR"/>
        </w:rPr>
      </w:pPr>
    </w:p>
    <w:p w14:paraId="527D0A12" w14:textId="77777777" w:rsidR="00A1769C" w:rsidRPr="00014EE2" w:rsidRDefault="00A1769C" w:rsidP="00A1769C">
      <w:pPr>
        <w:widowControl w:val="0"/>
        <w:rPr>
          <w:u w:color="1A1A1A"/>
          <w:lang w:val="fr-FR"/>
        </w:rPr>
      </w:pPr>
    </w:p>
    <w:p w14:paraId="21F82B02" w14:textId="77777777" w:rsidR="00A1769C" w:rsidRPr="00014EE2" w:rsidRDefault="00A1769C" w:rsidP="00A1769C">
      <w:pPr>
        <w:widowControl w:val="0"/>
        <w:rPr>
          <w:u w:color="1A1A1A"/>
          <w:lang w:val="fr-FR"/>
        </w:rPr>
      </w:pPr>
      <w:r w:rsidRPr="00014EE2">
        <w:rPr>
          <w:u w:color="1A1A1A"/>
          <w:lang w:val="fr-FR"/>
        </w:rPr>
        <w:t xml:space="preserve">LA “PIERRE” N’A PAS RENDU </w:t>
      </w:r>
      <w:proofErr w:type="spellStart"/>
      <w:r w:rsidRPr="00014EE2">
        <w:rPr>
          <w:u w:color="1A1A1A"/>
          <w:lang w:val="fr-FR"/>
        </w:rPr>
        <w:t>L’âME</w:t>
      </w:r>
      <w:proofErr w:type="spellEnd"/>
      <w:r w:rsidRPr="00014EE2">
        <w:rPr>
          <w:u w:color="1A1A1A"/>
          <w:lang w:val="fr-FR"/>
        </w:rPr>
        <w:t xml:space="preserve"> : LES DISTRIBUTEURS TIRENT LE MAXIMUM DE LEURS ESPACES DE VENTE PHYSIQUES, LES TRANSFO</w:t>
      </w:r>
      <w:r w:rsidRPr="00014EE2">
        <w:rPr>
          <w:u w:color="1A1A1A"/>
          <w:lang w:val="fr-FR"/>
        </w:rPr>
        <w:t>R</w:t>
      </w:r>
      <w:r w:rsidRPr="00014EE2">
        <w:rPr>
          <w:u w:color="1A1A1A"/>
          <w:lang w:val="fr-FR"/>
        </w:rPr>
        <w:t>MANT EN SITES DE DIVERTISSEMENT ET DE CULTURE, EN LIEUX DE VIE.</w:t>
      </w:r>
    </w:p>
    <w:p w14:paraId="4896B6BB" w14:textId="77777777" w:rsidR="00A1769C" w:rsidRPr="00014EE2" w:rsidRDefault="00A1769C" w:rsidP="00A1769C">
      <w:pPr>
        <w:widowControl w:val="0"/>
        <w:rPr>
          <w:rFonts w:eastAsia="Times New Roman"/>
          <w:u w:color="1A1A1A"/>
          <w:lang w:val="fr-FR"/>
        </w:rPr>
      </w:pPr>
    </w:p>
    <w:p w14:paraId="58ECF6F4" w14:textId="77777777" w:rsidR="00A1769C" w:rsidRPr="00014EE2" w:rsidRDefault="00A1769C" w:rsidP="00A1769C">
      <w:pPr>
        <w:widowControl w:val="0"/>
        <w:rPr>
          <w:u w:color="1A1A1A"/>
          <w:lang w:val="fr-FR"/>
        </w:rPr>
      </w:pPr>
    </w:p>
    <w:p w14:paraId="15CAD260" w14:textId="77777777" w:rsidR="00A1769C" w:rsidRPr="00014EE2" w:rsidRDefault="00A1769C" w:rsidP="00A1769C">
      <w:pPr>
        <w:widowControl w:val="0"/>
        <w:rPr>
          <w:u w:color="1A1A1A"/>
          <w:lang w:val="fr-FR"/>
        </w:rPr>
      </w:pPr>
      <w:r w:rsidRPr="00014EE2">
        <w:rPr>
          <w:u w:color="1A1A1A"/>
          <w:lang w:val="fr-FR"/>
        </w:rPr>
        <w:t>Il y a trois ans, Eric Kuhne, architecte et expert en conception d’espaces de vente, a écrit un article sur l’influence de l’ère numérique sur les besoins d’une "vie c</w:t>
      </w:r>
      <w:r w:rsidRPr="00014EE2">
        <w:rPr>
          <w:u w:color="1A1A1A"/>
          <w:lang w:val="fr-FR"/>
        </w:rPr>
        <w:t>i</w:t>
      </w:r>
      <w:r w:rsidRPr="00014EE2">
        <w:rPr>
          <w:u w:color="1A1A1A"/>
          <w:lang w:val="fr-FR"/>
        </w:rPr>
        <w:t>toyenne" des consommateurs. Il a appelé les boutiques physiques à capitaliser sur la matérialité de leurs espaces, en s’axant sur des expériences tactiles que l’e-commerce ne permet pas, et à devenir le "troisième lieu" autre que la maison ou le bureau, où les clients peuvent avoir des activités sociales ou culturelles, de même qu'économiques. A ce jour, la plupart des détaillants semblent avoir adhéré à sa vision.</w:t>
      </w:r>
    </w:p>
    <w:p w14:paraId="20F55749" w14:textId="77777777" w:rsidR="00A1769C" w:rsidRPr="00014EE2" w:rsidRDefault="00A1769C" w:rsidP="00A1769C">
      <w:pPr>
        <w:widowControl w:val="0"/>
        <w:rPr>
          <w:u w:color="1B1D1D"/>
          <w:lang w:val="fr-FR"/>
        </w:rPr>
      </w:pPr>
    </w:p>
    <w:p w14:paraId="7F225E03" w14:textId="15C5804D" w:rsidR="00A1769C" w:rsidRPr="00014EE2" w:rsidRDefault="00A1769C" w:rsidP="00A1769C">
      <w:pPr>
        <w:widowControl w:val="0"/>
        <w:rPr>
          <w:bCs/>
          <w:u w:color="1B1D1D"/>
          <w:lang w:val="fr-FR"/>
        </w:rPr>
      </w:pPr>
      <w:r w:rsidRPr="00014EE2">
        <w:rPr>
          <w:u w:color="1B1D1D"/>
          <w:lang w:val="fr-FR"/>
        </w:rPr>
        <w:t xml:space="preserve">Ouverte depuis peu, la boutique </w:t>
      </w:r>
      <w:r w:rsidRPr="00014EE2">
        <w:rPr>
          <w:b/>
          <w:u w:color="1B1D1D"/>
          <w:lang w:val="fr-FR"/>
        </w:rPr>
        <w:t xml:space="preserve">Dior </w:t>
      </w:r>
      <w:proofErr w:type="spellStart"/>
      <w:r w:rsidRPr="00014EE2">
        <w:rPr>
          <w:b/>
          <w:u w:color="1B1D1D"/>
          <w:lang w:val="fr-FR"/>
        </w:rPr>
        <w:t>Flagship</w:t>
      </w:r>
      <w:proofErr w:type="spellEnd"/>
      <w:r w:rsidRPr="00014EE2">
        <w:rPr>
          <w:u w:color="1B1D1D"/>
          <w:lang w:val="fr-FR"/>
        </w:rPr>
        <w:t xml:space="preserve"> à Miami est un modèle : elle dispose d’un jardin en terrasse avec un café et quelques œuvres d’art, y compris un mur-vidéo de </w:t>
      </w:r>
      <w:proofErr w:type="spellStart"/>
      <w:r w:rsidRPr="00014EE2">
        <w:rPr>
          <w:lang w:val="fr-FR"/>
        </w:rPr>
        <w:t>Yoram</w:t>
      </w:r>
      <w:proofErr w:type="spellEnd"/>
      <w:r w:rsidRPr="00014EE2">
        <w:rPr>
          <w:lang w:val="fr-FR"/>
        </w:rPr>
        <w:t xml:space="preserve"> </w:t>
      </w:r>
      <w:proofErr w:type="spellStart"/>
      <w:r w:rsidRPr="00014EE2">
        <w:rPr>
          <w:lang w:val="fr-FR"/>
        </w:rPr>
        <w:t>Mevorach</w:t>
      </w:r>
      <w:proofErr w:type="spellEnd"/>
      <w:r w:rsidRPr="00014EE2">
        <w:rPr>
          <w:lang w:val="fr-FR"/>
        </w:rPr>
        <w:t xml:space="preserve"> </w:t>
      </w:r>
      <w:proofErr w:type="spellStart"/>
      <w:r w:rsidRPr="00014EE2">
        <w:rPr>
          <w:lang w:val="fr-FR"/>
        </w:rPr>
        <w:t>Oyoram</w:t>
      </w:r>
      <w:proofErr w:type="spellEnd"/>
      <w:r w:rsidRPr="00014EE2">
        <w:rPr>
          <w:u w:color="1A1A1A"/>
          <w:lang w:val="fr-FR"/>
        </w:rPr>
        <w:t xml:space="preserve">. Le nouvel endroit branché d’Amsterdam, </w:t>
      </w:r>
      <w:r w:rsidRPr="00014EE2">
        <w:rPr>
          <w:b/>
          <w:u w:color="1A1A1A"/>
          <w:lang w:val="fr-FR"/>
        </w:rPr>
        <w:t xml:space="preserve">X BANK, </w:t>
      </w:r>
      <w:r w:rsidRPr="00014EE2">
        <w:rPr>
          <w:u w:color="1A1A1A"/>
          <w:lang w:val="fr-FR"/>
        </w:rPr>
        <w:t xml:space="preserve">accueille un magasin de mode contemporaine et un hall d’exposition. </w:t>
      </w:r>
      <w:r w:rsidRPr="00014EE2">
        <w:rPr>
          <w:u w:color="1B1D1D"/>
          <w:lang w:val="fr-FR"/>
        </w:rPr>
        <w:t xml:space="preserve">L’étage Femmes du magasin </w:t>
      </w:r>
      <w:proofErr w:type="spellStart"/>
      <w:r w:rsidRPr="00014EE2">
        <w:rPr>
          <w:b/>
          <w:bCs/>
          <w:u w:color="1B1D1D"/>
          <w:lang w:val="fr-FR"/>
        </w:rPr>
        <w:t>Seibu</w:t>
      </w:r>
      <w:proofErr w:type="spellEnd"/>
      <w:r w:rsidRPr="00014EE2">
        <w:rPr>
          <w:b/>
          <w:bCs/>
          <w:u w:color="1B1D1D"/>
          <w:lang w:val="fr-FR"/>
        </w:rPr>
        <w:t xml:space="preserve"> Shibuya </w:t>
      </w:r>
      <w:r w:rsidRPr="00014EE2">
        <w:rPr>
          <w:bCs/>
          <w:u w:color="1B1D1D"/>
          <w:lang w:val="fr-FR"/>
        </w:rPr>
        <w:t xml:space="preserve">à Tokyo, dessiné par </w:t>
      </w:r>
      <w:proofErr w:type="spellStart"/>
      <w:r w:rsidRPr="00014EE2">
        <w:rPr>
          <w:bCs/>
          <w:u w:color="1B1D1D"/>
          <w:lang w:val="fr-FR"/>
        </w:rPr>
        <w:t>Nendo</w:t>
      </w:r>
      <w:proofErr w:type="spellEnd"/>
      <w:r w:rsidRPr="00014EE2">
        <w:rPr>
          <w:bCs/>
          <w:u w:color="1B1D1D"/>
          <w:lang w:val="fr-FR"/>
        </w:rPr>
        <w:t>, est une expérience artistique à part entière, il rappelle une fête foraine</w:t>
      </w:r>
      <w:r w:rsidR="00014EE2" w:rsidRPr="00014EE2">
        <w:rPr>
          <w:bCs/>
          <w:u w:color="1B1D1D"/>
          <w:lang w:val="fr-FR"/>
        </w:rPr>
        <w:t>.</w:t>
      </w:r>
    </w:p>
    <w:p w14:paraId="2EE5B24A" w14:textId="77777777" w:rsidR="00014EE2" w:rsidRPr="00014EE2" w:rsidRDefault="00014EE2" w:rsidP="00A1769C">
      <w:pPr>
        <w:widowControl w:val="0"/>
        <w:rPr>
          <w:bCs/>
          <w:u w:color="1B1D1D"/>
          <w:lang w:val="fr-FR"/>
        </w:rPr>
      </w:pPr>
    </w:p>
    <w:p w14:paraId="3CF583CB" w14:textId="7F07C8BB" w:rsidR="00014EE2" w:rsidRPr="00014EE2" w:rsidRDefault="00014EE2" w:rsidP="00A1769C">
      <w:pPr>
        <w:widowControl w:val="0"/>
        <w:rPr>
          <w:bCs/>
          <w:u w:color="1B1D1D"/>
          <w:lang w:val="fr-FR"/>
        </w:rPr>
      </w:pPr>
      <w:r w:rsidRPr="00014EE2">
        <w:rPr>
          <w:bCs/>
          <w:u w:color="1B1D1D"/>
          <w:lang w:val="fr-FR"/>
        </w:rPr>
        <w:t>La distraction en magasin se développe comme jamais. En 2014, la branche de Séoul de la marque d'</w:t>
      </w:r>
      <w:proofErr w:type="spellStart"/>
      <w:r w:rsidRPr="00014EE2">
        <w:rPr>
          <w:bCs/>
          <w:u w:color="1B1D1D"/>
          <w:lang w:val="fr-FR"/>
        </w:rPr>
        <w:t>activewear</w:t>
      </w:r>
      <w:proofErr w:type="spellEnd"/>
      <w:r w:rsidRPr="00014EE2">
        <w:rPr>
          <w:bCs/>
          <w:u w:color="1B1D1D"/>
          <w:lang w:val="fr-FR"/>
        </w:rPr>
        <w:t xml:space="preserve"> </w:t>
      </w:r>
      <w:proofErr w:type="spellStart"/>
      <w:r w:rsidRPr="00014EE2">
        <w:rPr>
          <w:b/>
          <w:bCs/>
          <w:u w:color="1B1D1D"/>
          <w:lang w:val="fr-FR"/>
        </w:rPr>
        <w:t>North</w:t>
      </w:r>
      <w:proofErr w:type="spellEnd"/>
      <w:r w:rsidRPr="00014EE2">
        <w:rPr>
          <w:b/>
          <w:bCs/>
          <w:u w:color="1B1D1D"/>
          <w:lang w:val="fr-FR"/>
        </w:rPr>
        <w:t xml:space="preserve"> Face</w:t>
      </w:r>
      <w:r w:rsidRPr="00014EE2">
        <w:rPr>
          <w:b/>
          <w:bCs/>
          <w:color w:val="99403D"/>
          <w:u w:color="1B1D1D"/>
          <w:lang w:val="fr-FR"/>
        </w:rPr>
        <w:t xml:space="preserve"> </w:t>
      </w:r>
      <w:r w:rsidRPr="00014EE2">
        <w:rPr>
          <w:bCs/>
          <w:u w:color="1B1D1D"/>
          <w:lang w:val="fr-FR"/>
        </w:rPr>
        <w:t>a proposé aux consommateurs un challenge sportif qui fait pulser l'</w:t>
      </w:r>
      <w:r w:rsidRPr="00014EE2">
        <w:rPr>
          <w:bCs/>
          <w:u w:color="1B1D1D"/>
          <w:lang w:val="fr-FR"/>
        </w:rPr>
        <w:t>adrénaline</w:t>
      </w:r>
      <w:r w:rsidRPr="00014EE2">
        <w:rPr>
          <w:bCs/>
          <w:u w:color="1B1D1D"/>
          <w:lang w:val="fr-FR"/>
        </w:rPr>
        <w:t xml:space="preserve"> : alors qu'ils regardaient la dernière collection, le sol est descendu sous leurs pieds, les obligeant à s'agripper aux murs – des attaches d'e</w:t>
      </w:r>
      <w:r w:rsidRPr="00014EE2">
        <w:rPr>
          <w:bCs/>
          <w:u w:color="1B1D1D"/>
          <w:lang w:val="fr-FR"/>
        </w:rPr>
        <w:t>s</w:t>
      </w:r>
      <w:r w:rsidRPr="00014EE2">
        <w:rPr>
          <w:bCs/>
          <w:u w:color="1B1D1D"/>
          <w:lang w:val="fr-FR"/>
        </w:rPr>
        <w:t>calade étaient fixées – pour pouvoir accéder aux produits désirés. L'an dernier, la marque est arrivée avec une nouvelle aventure : alors qu'ils essayaient des doudounes, des consommateurs étaient placés dans un traineau et tirés à travers le centre comme</w:t>
      </w:r>
      <w:r w:rsidRPr="00014EE2">
        <w:rPr>
          <w:bCs/>
          <w:u w:color="1B1D1D"/>
          <w:lang w:val="fr-FR"/>
        </w:rPr>
        <w:t>r</w:t>
      </w:r>
      <w:r w:rsidRPr="00014EE2">
        <w:rPr>
          <w:bCs/>
          <w:u w:color="1B1D1D"/>
          <w:lang w:val="fr-FR"/>
        </w:rPr>
        <w:t xml:space="preserve">cial par une meute de huskies de Sibérie. </w:t>
      </w:r>
    </w:p>
    <w:p w14:paraId="647D98C4" w14:textId="77777777" w:rsidR="00A1769C" w:rsidRPr="00014EE2" w:rsidRDefault="00A1769C" w:rsidP="00A1769C">
      <w:pPr>
        <w:widowControl w:val="0"/>
        <w:rPr>
          <w:lang w:val="fr-FR"/>
        </w:rPr>
      </w:pPr>
    </w:p>
    <w:p w14:paraId="415A84D3" w14:textId="4521EDA0" w:rsidR="00A1769C" w:rsidRPr="00014EE2" w:rsidRDefault="00A1769C" w:rsidP="00A1769C">
      <w:pPr>
        <w:widowControl w:val="0"/>
        <w:rPr>
          <w:bCs/>
          <w:lang w:val="fr-FR"/>
        </w:rPr>
      </w:pPr>
      <w:r w:rsidRPr="00014EE2">
        <w:rPr>
          <w:lang w:val="fr-FR"/>
        </w:rPr>
        <w:t xml:space="preserve">Les hommes sont un segment de clientèle </w:t>
      </w:r>
      <w:r w:rsidR="00014EE2" w:rsidRPr="00014EE2">
        <w:rPr>
          <w:lang w:val="fr-FR"/>
        </w:rPr>
        <w:t>particulièrement visé</w:t>
      </w:r>
      <w:r w:rsidRPr="00014EE2">
        <w:rPr>
          <w:lang w:val="fr-FR"/>
        </w:rPr>
        <w:t xml:space="preserve"> </w:t>
      </w:r>
      <w:r w:rsidR="00014EE2" w:rsidRPr="00014EE2">
        <w:rPr>
          <w:lang w:val="fr-FR"/>
        </w:rPr>
        <w:t xml:space="preserve">par </w:t>
      </w:r>
      <w:r w:rsidRPr="00014EE2">
        <w:rPr>
          <w:lang w:val="fr-FR"/>
        </w:rPr>
        <w:t>le d</w:t>
      </w:r>
      <w:r w:rsidRPr="00014EE2">
        <w:rPr>
          <w:lang w:val="fr-FR"/>
        </w:rPr>
        <w:t>i</w:t>
      </w:r>
      <w:r w:rsidRPr="00014EE2">
        <w:rPr>
          <w:lang w:val="fr-FR"/>
        </w:rPr>
        <w:t xml:space="preserve">vertissement. Des services à la carte leur sont proposés chez </w:t>
      </w:r>
      <w:r w:rsidRPr="00014EE2">
        <w:rPr>
          <w:b/>
          <w:lang w:val="fr-FR"/>
        </w:rPr>
        <w:t>Emporium Men</w:t>
      </w:r>
      <w:r w:rsidRPr="00014EE2">
        <w:rPr>
          <w:lang w:val="fr-FR"/>
        </w:rPr>
        <w:t xml:space="preserve"> à Baku, avec des tailleurs sur mesure et un barbier pour une coupe parfaite. </w:t>
      </w:r>
      <w:r w:rsidRPr="00014EE2">
        <w:rPr>
          <w:b/>
          <w:bCs/>
          <w:lang w:val="fr-FR"/>
        </w:rPr>
        <w:t xml:space="preserve">Frank &amp; </w:t>
      </w:r>
      <w:proofErr w:type="spellStart"/>
      <w:r w:rsidRPr="00014EE2">
        <w:rPr>
          <w:b/>
          <w:bCs/>
          <w:lang w:val="fr-FR"/>
        </w:rPr>
        <w:t>Oak</w:t>
      </w:r>
      <w:proofErr w:type="spellEnd"/>
      <w:r w:rsidRPr="00014EE2">
        <w:rPr>
          <w:b/>
          <w:bCs/>
          <w:lang w:val="fr-FR"/>
        </w:rPr>
        <w:t xml:space="preserve"> </w:t>
      </w:r>
      <w:r w:rsidRPr="00014EE2">
        <w:rPr>
          <w:bCs/>
          <w:lang w:val="fr-FR"/>
        </w:rPr>
        <w:t xml:space="preserve">à Toronto </w:t>
      </w:r>
      <w:r w:rsidR="00014EE2" w:rsidRPr="00014EE2">
        <w:rPr>
          <w:bCs/>
          <w:lang w:val="fr-FR"/>
        </w:rPr>
        <w:t>a</w:t>
      </w:r>
      <w:r w:rsidRPr="00014EE2">
        <w:rPr>
          <w:bCs/>
          <w:lang w:val="fr-FR"/>
        </w:rPr>
        <w:t xml:space="preserve"> aussi un barbier, </w:t>
      </w:r>
      <w:r w:rsidR="00014EE2" w:rsidRPr="00014EE2">
        <w:rPr>
          <w:bCs/>
          <w:lang w:val="fr-FR"/>
        </w:rPr>
        <w:t xml:space="preserve">et il y a </w:t>
      </w:r>
      <w:r w:rsidRPr="00014EE2">
        <w:rPr>
          <w:bCs/>
          <w:lang w:val="fr-FR"/>
        </w:rPr>
        <w:t>régulièrement des évènements communautaires. Le nouvel ameublement de la section Hommes d’</w:t>
      </w:r>
      <w:r w:rsidRPr="00014EE2">
        <w:rPr>
          <w:b/>
          <w:bCs/>
          <w:lang w:val="fr-FR"/>
        </w:rPr>
        <w:t xml:space="preserve">Harvey </w:t>
      </w:r>
      <w:proofErr w:type="spellStart"/>
      <w:r w:rsidRPr="00014EE2">
        <w:rPr>
          <w:b/>
          <w:bCs/>
          <w:lang w:val="fr-FR"/>
        </w:rPr>
        <w:t>Nichols</w:t>
      </w:r>
      <w:proofErr w:type="spellEnd"/>
      <w:r w:rsidRPr="00014EE2">
        <w:rPr>
          <w:b/>
          <w:bCs/>
          <w:lang w:val="fr-FR"/>
        </w:rPr>
        <w:t xml:space="preserve"> </w:t>
      </w:r>
      <w:r w:rsidRPr="00014EE2">
        <w:rPr>
          <w:bCs/>
          <w:lang w:val="fr-FR"/>
        </w:rPr>
        <w:t>offre un espace co</w:t>
      </w:r>
      <w:r w:rsidRPr="00014EE2">
        <w:rPr>
          <w:bCs/>
          <w:lang w:val="fr-FR"/>
        </w:rPr>
        <w:t>m</w:t>
      </w:r>
      <w:r w:rsidRPr="00014EE2">
        <w:rPr>
          <w:bCs/>
          <w:lang w:val="fr-FR"/>
        </w:rPr>
        <w:t xml:space="preserve">mun à sa clientèle masculine, avec des retransmissions d’évènements sportifs sur des TV, des rafraichissements et des consoles de jeux. </w:t>
      </w:r>
    </w:p>
    <w:p w14:paraId="0FD91E0B" w14:textId="77777777" w:rsidR="00014EE2" w:rsidRPr="00014EE2" w:rsidRDefault="00014EE2" w:rsidP="00A1769C">
      <w:pPr>
        <w:widowControl w:val="0"/>
        <w:rPr>
          <w:bCs/>
          <w:lang w:val="fr-FR"/>
        </w:rPr>
      </w:pPr>
    </w:p>
    <w:p w14:paraId="321EA0A6" w14:textId="227DAEED" w:rsidR="00A1769C" w:rsidRPr="00014EE2" w:rsidRDefault="00014EE2" w:rsidP="00014EE2">
      <w:pPr>
        <w:widowControl w:val="0"/>
        <w:rPr>
          <w:bCs/>
          <w:lang w:val="fr-FR"/>
        </w:rPr>
      </w:pPr>
      <w:r w:rsidRPr="00014EE2">
        <w:rPr>
          <w:bCs/>
          <w:lang w:val="fr-FR"/>
        </w:rPr>
        <w:t xml:space="preserve">Offrir une expérience particulière est aussi important (que d'offrir un super produit) – dit Tammy </w:t>
      </w:r>
      <w:proofErr w:type="spellStart"/>
      <w:r w:rsidRPr="00014EE2">
        <w:rPr>
          <w:bCs/>
          <w:lang w:val="fr-FR"/>
        </w:rPr>
        <w:t>Smulders</w:t>
      </w:r>
      <w:proofErr w:type="spellEnd"/>
      <w:r w:rsidRPr="00014EE2">
        <w:rPr>
          <w:bCs/>
          <w:lang w:val="fr-FR"/>
        </w:rPr>
        <w:t xml:space="preserve">, directeur général de Havas </w:t>
      </w:r>
      <w:proofErr w:type="spellStart"/>
      <w:r w:rsidRPr="00014EE2">
        <w:rPr>
          <w:bCs/>
          <w:lang w:val="fr-FR"/>
        </w:rPr>
        <w:t>Luxhub</w:t>
      </w:r>
      <w:proofErr w:type="spellEnd"/>
      <w:r w:rsidRPr="00014EE2">
        <w:rPr>
          <w:bCs/>
          <w:lang w:val="fr-FR"/>
        </w:rPr>
        <w:t>, expert stratégique.</w:t>
      </w:r>
      <w:r>
        <w:rPr>
          <w:bCs/>
          <w:lang w:val="fr-FR"/>
        </w:rPr>
        <w:t xml:space="preserve"> </w:t>
      </w:r>
      <w:bookmarkStart w:id="0" w:name="_GoBack"/>
      <w:bookmarkEnd w:id="0"/>
      <w:r w:rsidR="00A1769C" w:rsidRPr="00014EE2">
        <w:rPr>
          <w:u w:color="1A1A1A"/>
          <w:lang w:val="fr-FR"/>
        </w:rPr>
        <w:t>Une approche aussi holistique du détail est vitale dans le climat actuel. Selon une étude récente publiée par l’</w:t>
      </w:r>
      <w:r w:rsidR="00A1769C" w:rsidRPr="00014EE2">
        <w:rPr>
          <w:lang w:val="fr-FR"/>
        </w:rPr>
        <w:t xml:space="preserve">International Council of Shopping </w:t>
      </w:r>
      <w:proofErr w:type="spellStart"/>
      <w:r w:rsidR="00A1769C" w:rsidRPr="00014EE2">
        <w:rPr>
          <w:lang w:val="fr-FR"/>
        </w:rPr>
        <w:t>Centers</w:t>
      </w:r>
      <w:proofErr w:type="spellEnd"/>
      <w:r w:rsidR="00A1769C" w:rsidRPr="00014EE2">
        <w:rPr>
          <w:lang w:val="fr-FR"/>
        </w:rPr>
        <w:t xml:space="preserve"> (ICSC)</w:t>
      </w:r>
      <w:r w:rsidR="00A1769C" w:rsidRPr="00014EE2">
        <w:rPr>
          <w:b/>
          <w:bCs/>
          <w:lang w:val="fr-FR"/>
        </w:rPr>
        <w:t xml:space="preserve">, </w:t>
      </w:r>
      <w:r w:rsidR="00A1769C" w:rsidRPr="00014EE2">
        <w:rPr>
          <w:bCs/>
          <w:lang w:val="fr-FR"/>
        </w:rPr>
        <w:t>le taux de conversion des clients potentiels en clients effectifs est toujours quatre fois sup</w:t>
      </w:r>
      <w:r w:rsidR="00A1769C" w:rsidRPr="00014EE2">
        <w:rPr>
          <w:bCs/>
          <w:lang w:val="fr-FR"/>
        </w:rPr>
        <w:t>é</w:t>
      </w:r>
      <w:r w:rsidR="00A1769C" w:rsidRPr="00014EE2">
        <w:rPr>
          <w:bCs/>
          <w:lang w:val="fr-FR"/>
        </w:rPr>
        <w:t xml:space="preserve">rieur </w:t>
      </w:r>
      <w:r w:rsidR="00A1769C" w:rsidRPr="00014EE2">
        <w:rPr>
          <w:bCs/>
          <w:lang w:val="fr-FR"/>
        </w:rPr>
        <w:lastRenderedPageBreak/>
        <w:t xml:space="preserve">en magasin qu’en ligne. Pas étonnant que les </w:t>
      </w:r>
      <w:r w:rsidR="00A1769C" w:rsidRPr="00014EE2">
        <w:rPr>
          <w:u w:color="1A1A1A"/>
          <w:lang w:val="fr-FR"/>
        </w:rPr>
        <w:t xml:space="preserve">détaillants </w:t>
      </w:r>
      <w:r w:rsidR="00A1769C" w:rsidRPr="00014EE2">
        <w:rPr>
          <w:bCs/>
          <w:lang w:val="fr-FR"/>
        </w:rPr>
        <w:t>hors ligne luttent pour tirer le maximum de leurs mètres carrés, pas simplement en les remplissant de ma</w:t>
      </w:r>
      <w:r w:rsidR="00A1769C" w:rsidRPr="00014EE2">
        <w:rPr>
          <w:bCs/>
          <w:lang w:val="fr-FR"/>
        </w:rPr>
        <w:t>r</w:t>
      </w:r>
      <w:r w:rsidR="00A1769C" w:rsidRPr="00014EE2">
        <w:rPr>
          <w:bCs/>
          <w:lang w:val="fr-FR"/>
        </w:rPr>
        <w:t>chandises.</w:t>
      </w:r>
    </w:p>
    <w:p w14:paraId="5C05BE58" w14:textId="77777777" w:rsidR="00A1769C" w:rsidRPr="00014EE2" w:rsidRDefault="00A1769C">
      <w:pPr>
        <w:pStyle w:val="BodyA"/>
        <w:jc w:val="both"/>
      </w:pPr>
    </w:p>
    <w:sectPr w:rsidR="00A1769C" w:rsidRPr="00014EE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1EF9" w14:textId="77777777" w:rsidR="008D55F4" w:rsidRDefault="00A1769C">
      <w:r>
        <w:separator/>
      </w:r>
    </w:p>
  </w:endnote>
  <w:endnote w:type="continuationSeparator" w:id="0">
    <w:p w14:paraId="6C84E2F8" w14:textId="77777777" w:rsidR="008D55F4" w:rsidRDefault="00A1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230FE" w14:textId="77777777" w:rsidR="00492A21" w:rsidRDefault="00492A21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41F17" w14:textId="77777777" w:rsidR="008D55F4" w:rsidRDefault="00A1769C">
      <w:r>
        <w:separator/>
      </w:r>
    </w:p>
  </w:footnote>
  <w:footnote w:type="continuationSeparator" w:id="0">
    <w:p w14:paraId="759E2B18" w14:textId="77777777" w:rsidR="008D55F4" w:rsidRDefault="00A176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7C5D" w14:textId="77777777" w:rsidR="00492A21" w:rsidRDefault="00492A2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2A21"/>
    <w:rsid w:val="00014EE2"/>
    <w:rsid w:val="00492A21"/>
    <w:rsid w:val="008D55F4"/>
    <w:rsid w:val="00A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2D7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69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69C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69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69C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473</Words>
  <Characters>2606</Characters>
  <Application>Microsoft Macintosh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2016-08-10T10:33:00Z</dcterms:created>
  <dcterms:modified xsi:type="dcterms:W3CDTF">2016-08-11T14:58:00Z</dcterms:modified>
</cp:coreProperties>
</file>