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DAI NEGOZI ALLE VETRINE</w:t>
      </w:r>
    </w:p>
    <w:p>
      <w:pPr>
        <w:pStyle w:val="Normal.0"/>
      </w:pPr>
      <w:r>
        <w:rPr>
          <w:rtl w:val="0"/>
          <w:lang w:val="it-IT"/>
        </w:rPr>
        <w:t>Shamin Vogel / Jana Melkumova-Reynolds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LE BOUTIQUE SI STANNO ALLONTANANDO DAL CLASSICO MODELLO WHOLESALE E STANNO ESPLORANDO NUOVE STRADE PER LE COLLABORAZIONI CON I BRAND.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In una recente keynote, il Dr. Marc Schumacher, Managing Director dal retail consulting Liganova, ha dichiarato che le boutique hanno bisogno di riconsiderare i modelli di business, sulla base degli ordini e della dipendenza dalle riduzioni anticipate dei prezzi dei saldi, e reinventarsi come "punti di comunicazione", o showroom: luoghi di incontro tra i brand e il consumatore, piuttosto che necessariamente luoghi di transazioni commerciali. Alcuni rivenditori hanno gi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abbracciato questo approccio e ripensato le relazioni tra i propri partner e clienti riducendo i loro acquisti e sperimentando nuove vie commerciali.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>Wolf &amp; Badger</w:t>
      </w:r>
      <w:r>
        <w:rPr>
          <w:rtl w:val="0"/>
          <w:lang w:val="it-IT"/>
        </w:rPr>
        <w:t>, boutique indipendente con due sedi nel centro di Londra, chiama il suo modus operandi "serviced retail": le griffe pagano una fee mensile (di fatto, un canone) per avere le collezioni nel negozio, e una commissione modesta sulle vendite. Tutto il servizio clienti e la logistica sono gestiti da Wolf &amp; Badger; inoltre, i marchi possono realizzare nel negozio dei trunk show, eventi per la stampa, e anche appuntamenti con i buyer provenienti da altri negozi. "Si tratta di un modello di business migliore per i designer poich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realizzano margini migliori rispetto a quello che farebbero con i modelli di vendita tradizionali e inoltre ottengono il feedback diretto dei clienti," - spiega Henry Graham, co-fondatore del negozio. Il modello, ovviamente, va a vantaggio anche del rivenditore, a cui viene garantito un rendimento su ogni mq attraverso 'l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affitto' e non deve correre il rischio di investire in stock.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Anche il concept store con sede a Berlino </w:t>
      </w:r>
      <w:r>
        <w:rPr>
          <w:b w:val="1"/>
          <w:bCs w:val="1"/>
          <w:rtl w:val="0"/>
          <w:lang w:val="it-IT"/>
        </w:rPr>
        <w:t>LNFA</w:t>
      </w:r>
      <w:r>
        <w:rPr>
          <w:rtl w:val="0"/>
          <w:lang w:val="it-IT"/>
        </w:rPr>
        <w:t xml:space="preserve"> combina servizi di vendita al dettaglio e di comunicazione, fornendo non solo una piattaforma off-line in una posizione top (il complesso </w:t>
      </w:r>
      <w:r>
        <w:rPr>
          <w:b w:val="1"/>
          <w:bCs w:val="1"/>
          <w:rtl w:val="0"/>
          <w:lang w:val="it-IT"/>
        </w:rPr>
        <w:t>Bikini Berlin</w:t>
      </w:r>
      <w:r>
        <w:rPr>
          <w:rtl w:val="0"/>
          <w:lang w:val="it-IT"/>
        </w:rPr>
        <w:t xml:space="preserve">), ma anche di consulenza, PR, comunicazione e branding. La moda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obiettivo principale, ma LNFA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anche un centro per il design, l'arte e le industrie creative, e ospita eventi in negozio per i consumatori e la stampa. Ai marchi viene addebitata una quota di partecipazione variabile, nonch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una commissione sui pezzi venduti.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L'idea degli shop-in-shop e delle concessioni non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nuova, ma fino a poco tempo fa questo modello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limitato ai grandi magazzini e gioiellerie, bellezza e marchi di alta moda. In questi giorni, tuttavia, le etichette indipendenti si stanno avvicinando al modello, dato che molti rivenditori limitano i propri acquisti e affittano i propri spazi. Il negozio di 8 piani </w:t>
      </w:r>
      <w:r>
        <w:rPr>
          <w:b w:val="1"/>
          <w:bCs w:val="1"/>
          <w:rtl w:val="0"/>
          <w:lang w:val="it-IT"/>
        </w:rPr>
        <w:t xml:space="preserve">Doota </w:t>
      </w:r>
      <w:r>
        <w:rPr>
          <w:rtl w:val="0"/>
          <w:lang w:val="it-IT"/>
        </w:rPr>
        <w:t xml:space="preserve">a Seoul, in posizione centrale nel Mercato di Dongdaemun, include 540 shop-in-shop, con designer coreani, soprattutto emergenti ma anche affermati, e altri internazionali; alcuni di loro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possibile vederli nei loro </w:t>
      </w:r>
      <w:r>
        <w:rPr>
          <w:rtl w:val="0"/>
          <w:lang w:val="it-IT"/>
        </w:rPr>
        <w:t>‘</w:t>
      </w:r>
      <w:r>
        <w:rPr>
          <w:rtl w:val="0"/>
          <w:lang w:val="it-IT"/>
        </w:rPr>
        <w:t>corner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a vendere le proprie collezioni. Il negozio accoglie 20 milioni di persone all'anno, di cui 3 milioni sono visitatori stranieri. Questo passaggio intenso e l'opportunit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avere un contatto diretto con i clienti finali rende Doota un'attraente destinazione per lo shopping per tanti marchi.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Anche gli e-tailer esplorano nuove strade. Un numero crescente propone sezioni 'marketplace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, dove i brand - e, in alcuni casi, altri rivenditori - possono trarre beneficio dal traffico di consumatori e dalla piattaforma online. Questi rivenditori non acquistano la merce per questa sezione, ma prendono una commissione sulle vendite. Per alcuni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 modo di testare un nuovo marchio prima di investire in un ordine. Altri mixano questo modello con quello all'ingrosso tradizionale. Marc Menas</w:t>
      </w:r>
      <w:r>
        <w:rPr>
          <w:rtl w:val="0"/>
          <w:lang w:val="it-IT"/>
        </w:rPr>
        <w:t>é</w:t>
      </w:r>
      <w:r>
        <w:rPr>
          <w:rtl w:val="0"/>
          <w:lang w:val="it-IT"/>
        </w:rPr>
        <w:t>, fondatore e CEO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e-tailer parigino </w:t>
      </w:r>
      <w:r>
        <w:rPr>
          <w:b w:val="1"/>
          <w:bCs w:val="1"/>
          <w:rtl w:val="0"/>
          <w:lang w:val="it-IT"/>
        </w:rPr>
        <w:t xml:space="preserve">Menlook, </w:t>
      </w:r>
      <w:r>
        <w:rPr>
          <w:rtl w:val="0"/>
          <w:lang w:val="it-IT"/>
        </w:rPr>
        <w:t>dice: "Abbiamo fatto acquisti sulla parte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consistente della collezione </w:t>
      </w:r>
      <w:r>
        <w:rPr>
          <w:b w:val="1"/>
          <w:bCs w:val="1"/>
          <w:rtl w:val="0"/>
          <w:lang w:val="it-IT"/>
        </w:rPr>
        <w:t>Lacoste</w:t>
      </w:r>
      <w:r>
        <w:rPr>
          <w:rtl w:val="0"/>
          <w:lang w:val="it-IT"/>
        </w:rPr>
        <w:t>, uno dei nostri marchi principali. Tuttavia, se vogliamo caratterizzare un pezzo speciale in un colore di stagione - come una polo arancione che vender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solo tra aprile e ottobre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lo inseriremo nella nostra Marketplace".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Anche se questa tendenza non rappresenta la fine degli acquisti all'ingrosso, mostra che ci sono opportunit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per mitigare i rischi associati al mantenimento di un negozio in una buona posizione (o pagando specialisti SEO per mantenere un e-shop di alto profilo). Il momento di essere innovativi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adesso - impariamo gli uni dagli altri.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