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b w:val="1"/>
          <w:bCs w:val="1"/>
        </w:rPr>
      </w:pPr>
      <w:r>
        <w:rPr>
          <w:b w:val="1"/>
          <w:bCs w:val="1"/>
          <w:rtl w:val="0"/>
          <w:lang w:val="it-IT"/>
        </w:rPr>
        <w:t>DESIGN BUBBLES</w:t>
      </w:r>
    </w:p>
    <w:p>
      <w:pPr>
        <w:pStyle w:val="Normal.0"/>
      </w:pPr>
      <w:r>
        <w:rPr>
          <w:rtl w:val="0"/>
          <w:lang w:val="it-IT"/>
        </w:rPr>
        <w:t>CANDELE ALLO CHAMPAGNE</w:t>
      </w:r>
    </w:p>
    <w:p>
      <w:pPr>
        <w:pStyle w:val="Normal.0"/>
        <w:rPr>
          <w:rFonts w:ascii="Times New Roman" w:cs="Times New Roman" w:hAnsi="Times New Roman" w:eastAsia="Times New Roman"/>
        </w:rPr>
      </w:pPr>
    </w:p>
    <w:p>
      <w:pPr>
        <w:pStyle w:val="Normal.0"/>
      </w:pPr>
      <w:r>
        <w:rPr>
          <w:rtl w:val="0"/>
          <w:lang w:val="it-IT"/>
        </w:rPr>
        <w:t xml:space="preserve">A parte lo champagne, che cosa </w:t>
      </w:r>
      <w:r>
        <w:rPr>
          <w:rtl w:val="0"/>
          <w:lang w:val="it-IT"/>
        </w:rPr>
        <w:t xml:space="preserve">è </w:t>
      </w:r>
      <w:r>
        <w:rPr>
          <w:rtl w:val="0"/>
          <w:lang w:val="it-IT"/>
        </w:rPr>
        <w:t xml:space="preserve">un vero must per una maison di moda? Le candele. La start-up tedesca </w:t>
      </w:r>
      <w:r>
        <w:rPr>
          <w:b w:val="1"/>
          <w:bCs w:val="1"/>
          <w:rtl w:val="0"/>
          <w:lang w:val="it-IT"/>
        </w:rPr>
        <w:t>Design Bubbles</w:t>
      </w:r>
      <w:r>
        <w:rPr>
          <w:rtl w:val="0"/>
          <w:lang w:val="it-IT"/>
        </w:rPr>
        <w:t xml:space="preserve"> ha messo a punto un ibrido tra i due: eleganti candele profumate pensate su misura per gli appassionati di champagne. Le bottiglie di champagne vuote vengono aperte appena sopra l'etichetta e poi riempite con cera di soia biologica, che </w:t>
      </w:r>
      <w:r>
        <w:rPr>
          <w:rtl w:val="0"/>
          <w:lang w:val="it-IT"/>
        </w:rPr>
        <w:t xml:space="preserve">è </w:t>
      </w:r>
      <w:r>
        <w:rPr>
          <w:rtl w:val="0"/>
          <w:lang w:val="it-IT"/>
        </w:rPr>
        <w:t>vegana, dura pi</w:t>
      </w:r>
      <w:r>
        <w:rPr>
          <w:rtl w:val="0"/>
          <w:lang w:val="it-IT"/>
        </w:rPr>
        <w:t xml:space="preserve">ù </w:t>
      </w:r>
      <w:r>
        <w:rPr>
          <w:rtl w:val="0"/>
          <w:lang w:val="it-IT"/>
        </w:rPr>
        <w:t xml:space="preserve">a lungo ed </w:t>
      </w:r>
      <w:r>
        <w:rPr>
          <w:rtl w:val="0"/>
          <w:lang w:val="it-IT"/>
        </w:rPr>
        <w:t xml:space="preserve">è </w:t>
      </w:r>
      <w:r>
        <w:rPr>
          <w:rtl w:val="0"/>
          <w:lang w:val="it-IT"/>
        </w:rPr>
        <w:t>pi</w:t>
      </w:r>
      <w:r>
        <w:rPr>
          <w:rtl w:val="0"/>
          <w:lang w:val="it-IT"/>
        </w:rPr>
        <w:t xml:space="preserve">ù </w:t>
      </w:r>
      <w:r>
        <w:rPr>
          <w:rtl w:val="0"/>
          <w:lang w:val="it-IT"/>
        </w:rPr>
        <w:t>pulita della cera normale. Le candele sono disponibili in quattro profumazioni: mandarino, limone e basilico, peonia e legno di sandalo.</w:t>
      </w:r>
    </w:p>
    <w:p>
      <w:pPr>
        <w:pStyle w:val="Normal.0"/>
      </w:pPr>
      <w:r>
        <w:rPr>
          <w:rtl w:val="0"/>
          <w:lang w:val="it-IT"/>
        </w:rPr>
        <w:t xml:space="preserve">Design Bubbles collabora con le aziende produttrici di champagne di alta gamma e offre confezioni regalo composte da una candela e la bottiglia di champagne corrispondente (piena!). Il tutto </w:t>
      </w:r>
      <w:r>
        <w:rPr>
          <w:rtl w:val="0"/>
          <w:lang w:val="it-IT"/>
        </w:rPr>
        <w:t xml:space="preserve">è </w:t>
      </w:r>
      <w:r>
        <w:rPr>
          <w:rtl w:val="0"/>
          <w:lang w:val="it-IT"/>
        </w:rPr>
        <w:t>completato da una confezione di lusso, cos</w:t>
      </w:r>
      <w:r>
        <w:rPr>
          <w:rtl w:val="0"/>
          <w:lang w:val="it-IT"/>
        </w:rPr>
        <w:t xml:space="preserve">ì </w:t>
      </w:r>
      <w:r>
        <w:rPr>
          <w:rtl w:val="0"/>
          <w:lang w:val="it-IT"/>
        </w:rPr>
        <w:t>sono una grande aggiunta al design dei concept store e alla loro sezione regali.</w:t>
      </w:r>
    </w:p>
    <w:p>
      <w:pPr>
        <w:pStyle w:val="Normal.0"/>
        <w:rPr>
          <w:rFonts w:ascii="Times New Roman" w:cs="Times New Roman" w:hAnsi="Times New Roman" w:eastAsia="Times New Roman"/>
        </w:rPr>
      </w:pPr>
    </w:p>
    <w:p>
      <w:pPr>
        <w:pStyle w:val="Normal.0"/>
      </w:pPr>
      <w:r>
        <w:rPr>
          <w:rtl w:val="0"/>
          <w:lang w:val="it-IT"/>
        </w:rPr>
        <w:t>http://www.designbubbles.de</w:t>
      </w:r>
    </w:p>
    <w:p>
      <w:pPr>
        <w:pStyle w:val="Normal.0"/>
        <w:rPr>
          <w:rFonts w:ascii="Times New Roman" w:cs="Times New Roman" w:hAnsi="Times New Roman" w:eastAsia="Times New Roman"/>
          <w:b w:val="1"/>
          <w:bCs w:val="1"/>
        </w:rPr>
      </w:pPr>
    </w:p>
    <w:p>
      <w:pPr>
        <w:pStyle w:val="Normal.0"/>
        <w:rPr>
          <w:b w:val="1"/>
          <w:bCs w:val="1"/>
        </w:rPr>
      </w:pPr>
      <w:r>
        <w:rPr>
          <w:b w:val="1"/>
          <w:bCs w:val="1"/>
          <w:rtl w:val="0"/>
          <w:lang w:val="it-IT"/>
        </w:rPr>
        <w:t>iBrush 365</w:t>
      </w:r>
    </w:p>
    <w:p>
      <w:pPr>
        <w:pStyle w:val="Normal.0"/>
      </w:pPr>
      <w:r>
        <w:rPr>
          <w:rtl w:val="0"/>
          <w:lang w:val="it-IT"/>
        </w:rPr>
        <w:t>SPAZZOLINO ROTANTE</w:t>
      </w:r>
    </w:p>
    <w:p>
      <w:pPr>
        <w:pStyle w:val="Normal.0"/>
        <w:rPr>
          <w:rFonts w:ascii="Times New Roman" w:cs="Times New Roman" w:hAnsi="Times New Roman" w:eastAsia="Times New Roman"/>
        </w:rPr>
      </w:pPr>
    </w:p>
    <w:p>
      <w:pPr>
        <w:pStyle w:val="Normal.0"/>
      </w:pPr>
      <w:r>
        <w:rPr>
          <w:b w:val="1"/>
          <w:bCs w:val="1"/>
          <w:rtl w:val="0"/>
          <w:lang w:val="it-IT"/>
        </w:rPr>
        <w:t xml:space="preserve">iBrush 365 </w:t>
      </w:r>
      <w:r>
        <w:rPr>
          <w:rtl w:val="0"/>
          <w:lang w:val="it-IT"/>
        </w:rPr>
        <w:t>ridefinisce il futuro della cura dentale, presentando uno spazzolino elettronico progettato per garantire la tecnica corretta e pi</w:t>
      </w:r>
      <w:r>
        <w:rPr>
          <w:rtl w:val="0"/>
          <w:lang w:val="it-IT"/>
        </w:rPr>
        <w:t xml:space="preserve">ù </w:t>
      </w:r>
      <w:r>
        <w:rPr>
          <w:rtl w:val="0"/>
          <w:lang w:val="it-IT"/>
        </w:rPr>
        <w:t>efficace quando vi lavate i denti. La start-up di New York impegnata in salute e la tecnologia, finanziata attraverso una campagna Kickstarter, ha brevettato una spazzola rotonda che gira a 360 gradi in entrambe le direzioni che assicura una perfetta spazzolatura, inclusa lucidatura e pulizia delle gengive.</w:t>
      </w:r>
    </w:p>
    <w:p>
      <w:pPr>
        <w:pStyle w:val="Normal.0"/>
        <w:rPr>
          <w:rFonts w:ascii="Times New Roman" w:cs="Times New Roman" w:hAnsi="Times New Roman" w:eastAsia="Times New Roman"/>
        </w:rPr>
      </w:pPr>
    </w:p>
    <w:p>
      <w:pPr>
        <w:pStyle w:val="Normal.0"/>
      </w:pPr>
      <w:r>
        <w:rPr>
          <w:rtl w:val="0"/>
          <w:lang w:val="it-IT"/>
        </w:rPr>
        <w:t>Il dispositivo promuove una spazzolatura dalle gengive ai denti e con un movimento a rotazione, in conformit</w:t>
      </w:r>
      <w:r>
        <w:rPr>
          <w:rtl w:val="0"/>
          <w:lang w:val="it-IT"/>
        </w:rPr>
        <w:t xml:space="preserve">à </w:t>
      </w:r>
      <w:r>
        <w:rPr>
          <w:rtl w:val="0"/>
          <w:lang w:val="it-IT"/>
        </w:rPr>
        <w:t xml:space="preserve">con le raccomandazioni dei dentisti. La testina dispone di ben 13.200 micro setole per la pulizia, che assicurano una migliore rimozione della placca, protezione dello smalto e gengive sane. </w:t>
      </w:r>
      <w:r>
        <w:rPr>
          <w:rtl w:val="0"/>
          <w:lang w:val="it-IT"/>
        </w:rPr>
        <w:t xml:space="preserve">È </w:t>
      </w:r>
      <w:r>
        <w:rPr>
          <w:rtl w:val="0"/>
          <w:lang w:val="it-IT"/>
        </w:rPr>
        <w:t>importante sottolineare che iBrush 365 guarda anche all</w:t>
      </w:r>
      <w:r>
        <w:rPr>
          <w:rtl w:val="0"/>
          <w:lang w:val="it-IT"/>
        </w:rPr>
        <w:t>’</w:t>
      </w:r>
      <w:r>
        <w:rPr>
          <w:rtl w:val="0"/>
          <w:lang w:val="it-IT"/>
        </w:rPr>
        <w:t xml:space="preserve">eleganza ed </w:t>
      </w:r>
      <w:r>
        <w:rPr>
          <w:rtl w:val="0"/>
          <w:lang w:val="it-IT"/>
        </w:rPr>
        <w:t xml:space="preserve">è </w:t>
      </w:r>
      <w:r>
        <w:rPr>
          <w:rtl w:val="0"/>
          <w:lang w:val="it-IT"/>
        </w:rPr>
        <w:t>disponibile in una variet</w:t>
      </w:r>
      <w:r>
        <w:rPr>
          <w:rtl w:val="0"/>
          <w:lang w:val="it-IT"/>
        </w:rPr>
        <w:t xml:space="preserve">à </w:t>
      </w:r>
      <w:r>
        <w:rPr>
          <w:rtl w:val="0"/>
          <w:lang w:val="it-IT"/>
        </w:rPr>
        <w:t>di colori, rendendolo cos</w:t>
      </w:r>
      <w:r>
        <w:rPr>
          <w:rtl w:val="0"/>
          <w:lang w:val="it-IT"/>
        </w:rPr>
        <w:t xml:space="preserve">ì </w:t>
      </w:r>
      <w:r>
        <w:rPr>
          <w:rtl w:val="0"/>
          <w:lang w:val="it-IT"/>
        </w:rPr>
        <w:t>un oggetto attraente come un gadget high-tech. Funziona con una batteria agli ioni di litio che pu</w:t>
      </w:r>
      <w:r>
        <w:rPr>
          <w:rtl w:val="0"/>
          <w:lang w:val="it-IT"/>
        </w:rPr>
        <w:t xml:space="preserve">ò </w:t>
      </w:r>
      <w:r>
        <w:rPr>
          <w:rtl w:val="0"/>
          <w:lang w:val="it-IT"/>
        </w:rPr>
        <w:t xml:space="preserve">essere facilmente ricaricata. Il prezzo al pubblico </w:t>
      </w:r>
      <w:r>
        <w:rPr>
          <w:rtl w:val="0"/>
          <w:lang w:val="it-IT"/>
        </w:rPr>
        <w:t xml:space="preserve">è </w:t>
      </w:r>
      <w:r>
        <w:rPr>
          <w:rtl w:val="0"/>
          <w:lang w:val="it-IT"/>
        </w:rPr>
        <w:t>di 79 dollari (circa 71 euro).</w:t>
      </w:r>
    </w:p>
    <w:p>
      <w:pPr>
        <w:pStyle w:val="Normal.0"/>
        <w:rPr>
          <w:rFonts w:ascii="Times New Roman" w:cs="Times New Roman" w:hAnsi="Times New Roman" w:eastAsia="Times New Roman"/>
        </w:rPr>
      </w:pPr>
    </w:p>
    <w:p>
      <w:pPr>
        <w:pStyle w:val="Normal.0"/>
      </w:pPr>
      <w:r>
        <w:rPr>
          <w:rtl w:val="0"/>
          <w:lang w:val="it-IT"/>
        </w:rPr>
        <w:t>www.ibrush365.com</w:t>
      </w:r>
    </w:p>
    <w:p>
      <w:pPr>
        <w:pStyle w:val="Normal.0"/>
      </w:pPr>
      <w:r>
        <w:rPr>
          <w:rtl w:val="0"/>
          <w:lang w:val="it-IT"/>
        </w:rPr>
        <w:t> </w:t>
      </w:r>
    </w:p>
    <w:p>
      <w:pPr>
        <w:pStyle w:val="Normal.0"/>
        <w:rPr>
          <w:rFonts w:ascii="Times New Roman" w:cs="Times New Roman" w:hAnsi="Times New Roman" w:eastAsia="Times New Roman"/>
        </w:rPr>
      </w:pPr>
    </w:p>
    <w:p>
      <w:pPr>
        <w:pStyle w:val="Normal (Web)"/>
        <w:shd w:val="clear" w:color="auto" w:fill="ffffff"/>
        <w:spacing w:before="0" w:after="0"/>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Bitossi Ceramiche by Layer</w:t>
      </w:r>
    </w:p>
    <w:p>
      <w:pPr>
        <w:pStyle w:val="Normal.0"/>
      </w:pPr>
      <w:r>
        <w:rPr>
          <w:rtl w:val="0"/>
          <w:lang w:val="it-IT"/>
        </w:rPr>
        <w:t>CERAMICHE CHARGE TRAYS</w:t>
      </w:r>
    </w:p>
    <w:p>
      <w:pPr>
        <w:pStyle w:val="Normal.0"/>
        <w:rPr>
          <w:rFonts w:ascii="Times New Roman" w:cs="Times New Roman" w:hAnsi="Times New Roman" w:eastAsia="Times New Roman"/>
        </w:rPr>
      </w:pPr>
    </w:p>
    <w:p>
      <w:pPr>
        <w:pStyle w:val="Normal.0"/>
      </w:pPr>
      <w:r>
        <w:rPr>
          <w:b w:val="1"/>
          <w:bCs w:val="1"/>
          <w:rtl w:val="0"/>
          <w:lang w:val="it-IT"/>
        </w:rPr>
        <w:t>Layer</w:t>
      </w:r>
      <w:r>
        <w:rPr>
          <w:rtl w:val="0"/>
          <w:lang w:val="it-IT"/>
        </w:rPr>
        <w:t>, un</w:t>
      </w:r>
      <w:r>
        <w:rPr>
          <w:rtl w:val="0"/>
          <w:lang w:val="it-IT"/>
        </w:rPr>
        <w:t>’</w:t>
      </w:r>
      <w:r>
        <w:rPr>
          <w:rtl w:val="0"/>
          <w:lang w:val="it-IT"/>
        </w:rPr>
        <w:t xml:space="preserve">agenzia di design con sede a Londra, ha collaborato con il marchio italiano di ceramica di lusso </w:t>
      </w:r>
      <w:r>
        <w:rPr>
          <w:b w:val="1"/>
          <w:bCs w:val="1"/>
          <w:rtl w:val="0"/>
          <w:lang w:val="it-IT"/>
        </w:rPr>
        <w:t>Bitossi Ceramiche</w:t>
      </w:r>
      <w:r>
        <w:rPr>
          <w:rtl w:val="0"/>
          <w:lang w:val="it-IT"/>
        </w:rPr>
        <w:t xml:space="preserve"> per creare la linea Charge Trays, nata da un'idea del designer Benjamin Hubert. Il design moderno incontra la tecnologia in questi pregiati oggetti, che unisce ceramica elegante pressofusa con un sistema di ricarica wireless. Il risultato finale </w:t>
      </w:r>
      <w:r>
        <w:rPr>
          <w:rtl w:val="0"/>
          <w:lang w:val="it-IT"/>
        </w:rPr>
        <w:t xml:space="preserve">è </w:t>
      </w:r>
      <w:r>
        <w:rPr>
          <w:rtl w:val="0"/>
          <w:lang w:val="it-IT"/>
        </w:rPr>
        <w:t>un dispositivo che si aggiunge alla casa in un modo minimale impiegando una tecnologia modulare che permette gli aggiornamenti.</w:t>
      </w:r>
    </w:p>
    <w:p>
      <w:pPr>
        <w:pStyle w:val="Normal.0"/>
      </w:pPr>
      <w:r>
        <w:rPr>
          <w:rtl w:val="0"/>
          <w:lang w:val="it-IT"/>
        </w:rPr>
        <w:t>Charge Trays utilizza un modulo al silicone stampato a compressione sulla parte inferiore di ciascun cassetto che ospita il sistema di carica, mentre nel rialzo in ceramica ci sono quattro vani di diverse dimensioni per contenere vari oggetti. Il design propone  quattro smalti, nelle varianti sabbiato, opaco, crettato e decorato.</w:t>
      </w:r>
    </w:p>
    <w:p>
      <w:pPr>
        <w:pStyle w:val="Normal.0"/>
      </w:pPr>
    </w:p>
    <w:p>
      <w:pPr>
        <w:pStyle w:val="Normal.0"/>
      </w:pPr>
      <w:r>
        <w:rPr>
          <w:rtl w:val="0"/>
          <w:lang w:val="it-IT"/>
        </w:rPr>
        <w:t>www.layerdesign.com</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