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PRÓXIMA GENERACIÓN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DANIAL AITOUGANOV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Tjitske Storm</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bookmarkStart w:colFirst="0" w:colLast="0" w:name="_qb3n4ewuf80u" w:id="0"/>
      <w:bookmarkEnd w:id="0"/>
      <w:r w:rsidDel="00000000" w:rsidR="00000000" w:rsidRPr="00000000">
        <w:rPr>
          <w:rFonts w:ascii="Times New Roman" w:cs="Times New Roman" w:eastAsia="Times New Roman" w:hAnsi="Times New Roman"/>
          <w:rtl w:val="0"/>
        </w:rPr>
        <w:t xml:space="preserve">El diseñador  </w:t>
      </w:r>
      <w:r w:rsidDel="00000000" w:rsidR="00000000" w:rsidRPr="00000000">
        <w:rPr>
          <w:rFonts w:ascii="Times New Roman" w:cs="Times New Roman" w:eastAsia="Times New Roman" w:hAnsi="Times New Roman"/>
          <w:b w:val="1"/>
          <w:rtl w:val="0"/>
        </w:rPr>
        <w:t xml:space="preserve">Danial Aitouganov</w:t>
      </w:r>
      <w:r w:rsidDel="00000000" w:rsidR="00000000" w:rsidRPr="00000000">
        <w:rPr>
          <w:rFonts w:ascii="Times New Roman" w:cs="Times New Roman" w:eastAsia="Times New Roman" w:hAnsi="Times New Roman"/>
          <w:rtl w:val="0"/>
        </w:rPr>
        <w:t xml:space="preserve"> nació en Tatarstan, Rusia, y creció en Ámsterdam. Desde una edad temprana ha estado rodeado por arte y diseño, lo que estimuló su fascinación por la correlación del arte y del zeitgeist.</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En 2016 se graduó en el Amsterdam Fashion Institute (AMFI) en moda con matrícula de honor. Durante sus estudios ganó experiencia con unas prácticas en </w:t>
      </w:r>
      <w:r w:rsidDel="00000000" w:rsidR="00000000" w:rsidRPr="00000000">
        <w:rPr>
          <w:rFonts w:ascii="Times New Roman" w:cs="Times New Roman" w:eastAsia="Times New Roman" w:hAnsi="Times New Roman"/>
          <w:b w:val="1"/>
          <w:rtl w:val="0"/>
        </w:rPr>
        <w:t xml:space="preserve">Alexander Wang</w:t>
      </w:r>
      <w:r w:rsidDel="00000000" w:rsidR="00000000" w:rsidRPr="00000000">
        <w:rPr>
          <w:rFonts w:ascii="Times New Roman" w:cs="Times New Roman" w:eastAsia="Times New Roman" w:hAnsi="Times New Roman"/>
          <w:rtl w:val="0"/>
        </w:rPr>
        <w:t xml:space="preserve"> en Nueva York, lo que le dio un sólido conocimiento comercial de la industria de la moda.</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Danial quiere crear una visión que impulse el desarrollo del vestido. Sus inspiraciones son el multiculturalismo y la emancipación femenina. Tiene como objetivo combatir el estereotipo de las imágenes objeto de la mujer vistas en las redes sociales, en vídeos musicales y películas a través de la representación de individuos de espíritu libre. En su trabajo Danial explora las fronteras de la feminidad con la combinación de influencias utilitarias, impresiones coloridas de flores y siluetas voluminosas. Sus temas son mujeres libres, juguetonas, aunque revolucionarias, llenas de imaginación expresiva.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La primera colección de Aitouganov, “Women Work”, premiada por el “Lectra Prize </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for Fashion Design”, marcaron la base de su estilo estético que continuó desarrollándose en su proyecto de graduación “The Second Sex Vol II”. Su última colección ganó el Dutch Lichting Award 2016 e hizo que Aitouganov fuera seleccionado como uno de los 10 finalistas del concurso de moda en el famoso e internacional Fashion and Photography Festival en Hyères, lanzadera de talentos que anteriormente catapultó las carreras de diseñadores como </w:t>
      </w:r>
      <w:r w:rsidDel="00000000" w:rsidR="00000000" w:rsidRPr="00000000">
        <w:rPr>
          <w:rFonts w:ascii="Times New Roman" w:cs="Times New Roman" w:eastAsia="Times New Roman" w:hAnsi="Times New Roman"/>
          <w:b w:val="1"/>
          <w:rtl w:val="0"/>
        </w:rPr>
        <w:t xml:space="preserve">Viktor &amp; Rolf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Anthony Vaccarello</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Sébastien Meunier</w:t>
      </w:r>
      <w:r w:rsidDel="00000000" w:rsidR="00000000" w:rsidRPr="00000000">
        <w:rPr>
          <w:rFonts w:ascii="Times New Roman" w:cs="Times New Roman" w:eastAsia="Times New Roman" w:hAnsi="Times New Roman"/>
          <w:rtl w:val="0"/>
        </w:rPr>
        <w:t xml:space="preserve">. Aitouganov mostrará su nueva colección de moda y accesorios, diseñada específicamente para el festival, en Villa Noailles, Hyères en abril de 2017.</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hyperlink r:id="rId5">
        <w:r w:rsidDel="00000000" w:rsidR="00000000" w:rsidRPr="00000000">
          <w:rPr>
            <w:rFonts w:ascii="Times New Roman" w:cs="Times New Roman" w:eastAsia="Times New Roman" w:hAnsi="Times New Roman"/>
            <w:color w:val="0000ff"/>
            <w:u w:val="single"/>
            <w:rtl w:val="0"/>
          </w:rPr>
          <w:t xml:space="preserve">www.aitouganov.com</w:t>
        </w:r>
      </w:hyperlink>
      <w:r w:rsidDel="00000000" w:rsidR="00000000" w:rsidRPr="00000000">
        <w:rPr>
          <w:rFonts w:ascii="Times New Roman" w:cs="Times New Roman" w:eastAsia="Times New Roman" w:hAnsi="Times New Roman"/>
          <w:color w:val="000000"/>
          <w:u w:val="no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40" w:w="1190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aitouganov.com" TargetMode="External"/></Relationships>
</file>