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INFORME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b w:val="1"/>
          <w:rtl w:val="0"/>
        </w:rPr>
        <w:t xml:space="preserve">COMERCIO CONVERSACIONAL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LA SABIDURÍA DEL NEGOCIO DICE: “EN EL FUTURO DEL RETAIL, NO ESTAREMOS NUNCA SIN COMPRAR”.</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Lea Robinot/Jana Melkumova-Reynolds</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Los expertos del retail predicen que las transacciones futuras estarán integradas en la vida cotidiana de los consumidores sin tener que tomar tiempo para comprar. El comercio conversacional - un modelo donde las ventas se realizan a través de chats - es instrumental, y los chatbots son su herramienta principal.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Un chatbot es un programa diseñado para llevar una conversación, habitualmente a través de la mensajería instantánea. Minoristas y marcas lo han estado usando para comunicarse con sus clientes y aprender sobre su gusto y estilo, antes de ofrecerles artículos de las nuevas colecciones de acuerdo con sus preferencias. Lo más normal es que una conversación con un bot empiece con preguntas ofreciendo múltiples respuestas que permiten al bot construir el perfil del cliente, después envía sugerencias de estilo en mensajes burbuja; en algunos casos, la venta puede realizarse durante la conversación, evitando la necesidad, para el consumidor, de desplazarse por la web.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Los bots se pueden “construir” en varias plataformas. </w:t>
      </w:r>
      <w:r w:rsidDel="00000000" w:rsidR="00000000" w:rsidRPr="00000000">
        <w:rPr>
          <w:b w:val="1"/>
          <w:rtl w:val="0"/>
        </w:rPr>
        <w:t xml:space="preserve">Burberry</w:t>
      </w:r>
      <w:r w:rsidDel="00000000" w:rsidR="00000000" w:rsidRPr="00000000">
        <w:rPr>
          <w:rtl w:val="0"/>
        </w:rPr>
        <w:t xml:space="preserve">, </w:t>
      </w:r>
      <w:r w:rsidDel="00000000" w:rsidR="00000000" w:rsidRPr="00000000">
        <w:rPr>
          <w:b w:val="1"/>
          <w:rtl w:val="0"/>
        </w:rPr>
        <w:t xml:space="preserve">Tommy Hilfiger</w:t>
      </w:r>
      <w:r w:rsidDel="00000000" w:rsidR="00000000" w:rsidRPr="00000000">
        <w:rPr>
          <w:rtl w:val="0"/>
        </w:rPr>
        <w:t xml:space="preserve"> y otras marcas de moda usan </w:t>
      </w:r>
      <w:r w:rsidDel="00000000" w:rsidR="00000000" w:rsidRPr="00000000">
        <w:rPr>
          <w:b w:val="1"/>
          <w:rtl w:val="0"/>
        </w:rPr>
        <w:t xml:space="preserve">Facebook Messenger</w:t>
      </w:r>
      <w:r w:rsidDel="00000000" w:rsidR="00000000" w:rsidRPr="00000000">
        <w:rPr>
          <w:rtl w:val="0"/>
        </w:rPr>
        <w:t xml:space="preserve">, el cual lanzó su “bot store” en 2016. La ventaja es obvia: muchos consumidores ya cuentan con la app en sus teléfonos, por lo que no es necesario convencerlos que se descarguen otra. Si un negocio cuenta con una página en Facebook, una de las maneras más sencillas de construir un bot simple en Messenger es a través de </w:t>
      </w:r>
      <w:r w:rsidDel="00000000" w:rsidR="00000000" w:rsidRPr="00000000">
        <w:rPr>
          <w:b w:val="1"/>
          <w:rtl w:val="0"/>
        </w:rPr>
        <w:t xml:space="preserve">chatfuel.com</w:t>
      </w:r>
      <w:r w:rsidDel="00000000" w:rsidR="00000000" w:rsidRPr="00000000">
        <w:rPr>
          <w:rtl w:val="0"/>
        </w:rPr>
        <w:t xml:space="preserve">. Otros minoristas, como </w:t>
      </w:r>
      <w:r w:rsidDel="00000000" w:rsidR="00000000" w:rsidRPr="00000000">
        <w:rPr>
          <w:b w:val="1"/>
          <w:rtl w:val="0"/>
        </w:rPr>
        <w:t xml:space="preserve">H&amp;M</w:t>
      </w:r>
      <w:r w:rsidDel="00000000" w:rsidR="00000000" w:rsidRPr="00000000">
        <w:rPr>
          <w:rtl w:val="0"/>
        </w:rPr>
        <w:t xml:space="preserve">, utilizan otras plataformas, como </w:t>
      </w:r>
      <w:hyperlink r:id="rId5">
        <w:r w:rsidDel="00000000" w:rsidR="00000000" w:rsidRPr="00000000">
          <w:rPr>
            <w:b w:val="1"/>
            <w:rtl w:val="0"/>
          </w:rPr>
          <w:t xml:space="preserve">kik.com</w:t>
        </w:r>
      </w:hyperlink>
      <w:r w:rsidDel="00000000" w:rsidR="00000000" w:rsidRPr="00000000">
        <w:rPr>
          <w:rtl w:val="0"/>
        </w:rPr>
        <w:t xml:space="preserve">. En China, la plataforma de mensajería móvil </w:t>
      </w:r>
      <w:r w:rsidDel="00000000" w:rsidR="00000000" w:rsidRPr="00000000">
        <w:rPr>
          <w:b w:val="1"/>
          <w:rtl w:val="0"/>
        </w:rPr>
        <w:t xml:space="preserve">WeChat </w:t>
      </w:r>
      <w:r w:rsidDel="00000000" w:rsidR="00000000" w:rsidRPr="00000000">
        <w:rPr>
          <w:rtl w:val="0"/>
        </w:rPr>
        <w:t xml:space="preserve">tiene 700 millones de usuarios al mes, por lo que los negocios la utilizan para entablar “amistad” y chatear con sus clientes y traducir los mensajes automáticamente en mandarín.</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La redacción de las plantillas conversacionales usadas por el bot es crucial para la identidad de la marca. Así, el bot de Tommy Hilfiger, llamado </w:t>
      </w:r>
      <w:r w:rsidDel="00000000" w:rsidR="00000000" w:rsidRPr="00000000">
        <w:rPr>
          <w:b w:val="1"/>
          <w:rtl w:val="0"/>
        </w:rPr>
        <w:t xml:space="preserve">TMY.GRL </w:t>
      </w:r>
      <w:r w:rsidDel="00000000" w:rsidR="00000000" w:rsidRPr="00000000">
        <w:rPr>
          <w:rtl w:val="0"/>
        </w:rPr>
        <w:t xml:space="preserve">y creado en colaboración con la plataforma de inteligencia artificial </w:t>
      </w:r>
      <w:r w:rsidDel="00000000" w:rsidR="00000000" w:rsidRPr="00000000">
        <w:rPr>
          <w:b w:val="1"/>
          <w:rtl w:val="0"/>
        </w:rPr>
        <w:t xml:space="preserve">msg.ai</w:t>
      </w:r>
      <w:r w:rsidDel="00000000" w:rsidR="00000000" w:rsidRPr="00000000">
        <w:rPr>
          <w:rtl w:val="0"/>
        </w:rPr>
        <w:t xml:space="preserve">, tiene un lenguaje irónico distintivo. “¡Asaltaría tu armario!” - exclama después de que el cliente responda sus preferencias de estilo. Cuando escoges rayas como preferencia, lo aprueba: “¡Hey, trendsetter.. las rayas están tan de moda ahora!”</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A pesar de que actualmente las conversaciones con chatbots son limitadas (muchos bots no pueden atender preguntas complicadas), los bots aprenden por sí mismos: cuantas más interacciones, mejores respuestas, mejor su comprensión y su predicción sobre los hábitos del consumidor. No hay necesidad de codificación adicional: la red neutra detrás del bot analiza todas las conversaciones y afina las reacciones.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t xml:space="preserve">¿Significa esto que el trabajo humano en las tiendas no será necesario? En absoluto: algunas consultas sólo pueden ser atendidas por personas altamente cualificadas, y la mayoría de bots redirigirán el cliente a una persona real si no pueden ayudar. Además, el comercio conversacional no solo se apoya en bots: </w:t>
      </w:r>
      <w:r w:rsidDel="00000000" w:rsidR="00000000" w:rsidRPr="00000000">
        <w:rPr>
          <w:b w:val="1"/>
          <w:rtl w:val="0"/>
        </w:rPr>
        <w:t xml:space="preserve">Saks Fifth Avenue</w:t>
      </w:r>
      <w:r w:rsidDel="00000000" w:rsidR="00000000" w:rsidRPr="00000000">
        <w:rPr>
          <w:rtl w:val="0"/>
        </w:rPr>
        <w:t xml:space="preserve"> recientemente lanzó un servicio de estilo personal remoto donde vendedores del establecimiento ofrecen producto a través de una webcam - una experiencia omnichannel que conecta la tecnología con el toque humano.</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sectPr>
      <w:headerReference r:id="rId6" w:type="default"/>
      <w:footerReference r:id="rId7" w:type="default"/>
      <w:pgSz w:h="16840" w:w="11900"/>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right" w:pos="9020"/>
      </w:tabs>
      <w:spacing w:after="850" w:before="0" w:line="240" w:lineRule="auto"/>
      <w:ind w:left="0" w:right="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right" w:pos="9020"/>
      </w:tabs>
      <w:spacing w:after="0" w:before="709"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kik.com" TargetMode="External"/><Relationship Id="rId6" Type="http://schemas.openxmlformats.org/officeDocument/2006/relationships/header" Target="header1.xml"/><Relationship Id="rId7" Type="http://schemas.openxmlformats.org/officeDocument/2006/relationships/footer" Target="footer1.xml"/></Relationships>
</file>