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ROBERT DODD, F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UNDADOR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, ROBERT DODD SHOWROOM, FRANC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4c8sxrl11sd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nosotros, WeAr magazine realmente marca tendencias. [Si una marca se encuentra en la publicación, ello significa] una confirmación de que la marca es cool y reconocida. Hemos colaborado varias veces en el pasado, con algunas grandes fotos como resultado: inicialmente, cuando street culture y skating causaban furor, contábamos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Aem’Kei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marcas de denim premium y auténticas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For All Mankind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Rogan NYC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etc., desde que salieron al mercado a principios de 2003 en adelante. Actualmente, [estamos colaborando] con nuevos productos de outerwear que lideran las ventas. Tengo buenos recuerdos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Premium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Bread and Butter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Berlín con vuestra revista en una mano y una gran cerveza en la otra… ¡No estoy seguro de qué pesaba más!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nmrln4q6luy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o5pl25d1vr03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deseo a todos un feliz 50ª aniversario y unos futuros años llenos de éxito. ¡Gracias por todo!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lkhdev6hw2j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wnzmpu2wzdc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