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Womenswear Marcas para Mirar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CHIKA KISADA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Chika Kisada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era una bailarina de ballet clásico, pero cambió el rumbo de su carrera y lanzó su marca de moda epónima en Tokio en 2014. Con el ballet, la música y las ciudades como su inspiración, crea prendas para mujeres que progresan en lo que hacen, Muchas mujeres admiran las bailarinas como modelos a seguir, y la ropa de Kisada capta en sus creaciones la belleza y la fuerza de estas artistas aparentemente frágiles, pero fuertes en su interior.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colección P/V 2017 está inspirada en el bailarín y coreógrafo vanguardista Michael Clark. El encanto de Kisada se manifiesta en diseños detallados  y combinación de materiales, como elaborado drapeado y tul al estilo del tutú, además de t-shirts punk y cinturones de arnés. Para O/I 2017, está pensando en incorporar terciopelo y clásicos motivos florales y mostrar una colección incluso más elegante. En el pasado colaboró con marcas de ballet y de prendas para yoga,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Bloch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Danskin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y participó en exposiciones en París y N.Y. Actualmente la marca se puede encontrar en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Isetan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Adam et Rope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(Japón),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I.T.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(China),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SSense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(Canadá),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Pointure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Líbano),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Villa Baboushka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(Egipto), entre otras.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5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www.chikakisada.com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BAV TAILOR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Dedicadas a las mujeres de espíritu libre, las colecciones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Bav Tailor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son una fusión de materiales con certificación natural o reciclados y siluetas puras, geométricas inspiradas en diseño, arquitectura y filosofías orientales. Nacida en Londres, India de origen y nómada de espíritu, Tailor se graduó en el Istituto Europeo di Design (IED) en Milán y lanzó su epónima marca en 2015. La marca mantiene las tradiciones de sastrería de sus ancestros indios y tiene como objetivo motivar a las compañías y consumidores a integrar la sostenibilidad en sus valores. En la colección O/I 2017 “Vibhuti”, tejidos con estructura entramada y técnicas de gravado sobre madera están inspiradas en el arte de teselado y la arquitectura italiana renacentista. Los materiales son derivados de papel japonés, maderas, escamas de pescado recicladas, alpaca suri, lanas ecológicas, incluyendo merino y cachemir, algodón orgánico y sedas con acabados en sal. Las prendas son acabadas con preciosos botones ecológicos hechos con algodón reciclado, madera natural y nácar. Las colecciones completas de Tailor son producidas por completo en Italia y todos sus materiales cuentan con certificado de sostenibilidad y calidad por sus proveedores.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marca fue seleccionada por la Camera Nazionale della Moda Italiana para ser presentada en el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Fashion Hub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durante la pasada Milan Fashion Week y se puede encontrar en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VSpace Miami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en Milán (Italia),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Montemarano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Boutique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en Santiago (Chile) y en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yoox.com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www.bavtailor.com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AALTO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Lanzada en París en 2015,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Aalto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 estado en los radares de los profesionales de la moda desde su primera colección. La marca es la creación del finlandés de nacimiento Tuomas Merikoski, el cual colaboró con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Givenchy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Louis Vuitton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A pesar de tener su base en París, Merikoski se centra en su país de origen para buscar inspiración: sus colecciones cuentan con impresiones coloridas con Moomins, personajes de la serie de libros para niños, imágenes de la artista finlandesa Sami Saramäki, referencias sutiles a las siluetas encontradas en vestidos tradicionales de los Sami, indígenas del norte de Finlandia, y alusiones a los “club kids” finlandeses de los 90. No es de extrañar que el nombre sea una palabra finlandesa, que significa “ola”.</w:t>
      </w:r>
    </w:p>
    <w:p w:rsidR="00000000" w:rsidDel="00000000" w:rsidP="00000000" w:rsidRDefault="00000000" w:rsidRPr="00000000">
      <w:pPr>
        <w:contextualSpacing w:val="0"/>
      </w:pPr>
      <w:bookmarkStart w:colFirst="0" w:colLast="0" w:name="_qzsukooh8l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_7e7q4bgxzo5v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Las primeras colecciones de Merikoski tienen un lado grunge y han sido comparadas con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Vetements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Sus últimas pasarelas, sin embargo, han sido más refinadas y elegantes, a pesar de que su estilo irreverente todavía se deja ver - una chaqueta en denim llevada sobre un traje de sastre. Elementos masculinos, como camisas deconstruidas y materiales clásicos para trajes, se entremezclan con vestidos femeninos en terciopelo rosa, impresiones florales y detalles de encaje y perlas. El año pasado, Aalto estuvo entre los elegidos para aspirar al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LVMH Prize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 al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ANDAM Award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 un raro hecho. Actualmente se puede encontrar en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Selfridges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(Gran Bretaña),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Le Bon Marché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(Francia),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Santa Eulalia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(España) y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10 Corso Como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(China), entre otros.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www.aaltointernational.com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40" w:w="11900"/>
      <w:pgMar w:bottom="1701" w:top="1985" w:left="1701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Georgia"/>
  <w:font w:name="Times New Roman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entury" w:cs="Century" w:eastAsia="Century" w:hAnsi="Century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40" w:lineRule="auto"/>
        <w:ind w:left="0" w:right="0" w:firstLine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www.chikakisada.com" TargetMode="External"/><Relationship Id="rId6" Type="http://schemas.openxmlformats.org/officeDocument/2006/relationships/hyperlink" Target="http://www.bavtailor.com" TargetMode="External"/><Relationship Id="rId7" Type="http://schemas.openxmlformats.org/officeDocument/2006/relationships/hyperlink" Target="http://www.aaltointernational.com" TargetMode="External"/></Relationships>
</file>