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Querido lector,</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Esta es la 50ª edición de WeAr. Sabemos que muchos de vosotros coleccionais nuestras revistas, por lo que hemos querido que esta edición sea muy especial para vosotros. Esperamos que disfrutéis con la lectura de la mejor selección de nuestras 50 ediciones además de informes que, como es habitual, contiene este número.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Me gustaría aprovechar esta oportunidad para agradeceros, queridos lectores y amigos, vuestra lealtad, y a nuestros anunciantes, por su apoyo. Un gran “gracias” va dirigido también a nuestro extremadamente motivado y conocedor equipo global. Sin todos vosotros, WeAr no sería posible.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Cuando empezamos hace 13 años, ningún publicador profesional nos dio una mínima posibilidad de sobrevivir. Los costes de producir WeAr en 8 idiomas, su distribución a más de 50 países, y mantener su elevada calidad artística son muy elevados. Siempre hemos apostado por la calidad, y nos ha llevado años conseguir ser rentables. Actualmente, contamos con una posición única gracias a nuestra valentía e inversiones constantes, situándonos en una posición privilegiada de nuestro sector.</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Lo mismo aplica a las tiendas y marcas: los tiempos de hacer dinero rápido se han acabado. En la situación actual, todo consiste en visión, profesionalismo, inversión y visión a largo plazo. Decir que la moda ya no funciona, que el “clima” es malo, que cadenas minoristas como H&amp;M, Primark, etc. están matando el negocio, es incorrecto. Existen numerosos ejemplos en retail y en la industria que muestran lo contrario. l señor Ortega, de Zara, etc., fue por poco tiempo el hombre más rico del mundo. American Rag, basada en LA, está teniendo éxito en Asia y está funcionando en la actualidad mejor que nunca.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Internet ofrece muchas oportunidades, pero contar con una base sólida offline continúa siendo clave para poder hacer un buen trabajo. ¿En qué sino estarían pensando e-tailers como Amazon con la apertura de tiendas físicas ahora? Sin sus grandes tiendas tradicionales, historias como las de MyTheresa o LuisaViaRoma no habrían sido posible. Es lo mismo para las marcas. Deben compensar su base decreciente de clientes en mercados establecidos con consumidores a nivel global, tanto por el canal digital como el tradicional. Dejar de lado minoristas multimarca y centrarse tan solo en tiendas monomarca o tiendas online, ha sido una estrategia que ha matado a muchas marcas en el pasado y continuará haciéndolo. Un concepto omnichannel global bien equilibrado es la mejor manera para las marcas de dominar los retos del futuro.</w:t>
      </w:r>
    </w:p>
    <w:p w:rsidR="00000000" w:rsidDel="00000000" w:rsidP="00000000" w:rsidRDefault="00000000" w:rsidRPr="00000000">
      <w:pPr>
        <w:widowControl w:val="0"/>
        <w:contextualSpacing w:val="0"/>
      </w:pPr>
      <w:bookmarkStart w:colFirst="0" w:colLast="0" w:name="_h5d3t0i4ib9i" w:id="0"/>
      <w:bookmarkEnd w:id="0"/>
      <w:r w:rsidDel="00000000" w:rsidR="00000000" w:rsidRPr="00000000">
        <w:rPr>
          <w:rtl w:val="0"/>
        </w:rPr>
      </w:r>
    </w:p>
    <w:p w:rsidR="00000000" w:rsidDel="00000000" w:rsidP="00000000" w:rsidRDefault="00000000" w:rsidRPr="00000000">
      <w:pPr>
        <w:widowControl w:val="0"/>
        <w:contextualSpacing w:val="0"/>
      </w:pPr>
      <w:bookmarkStart w:colFirst="0" w:colLast="0" w:name="_hehcrmsfnki1" w:id="1"/>
      <w:bookmarkEnd w:id="1"/>
      <w:r w:rsidDel="00000000" w:rsidR="00000000" w:rsidRPr="00000000">
        <w:rPr>
          <w:rFonts w:ascii="Times New Roman" w:cs="Times New Roman" w:eastAsia="Times New Roman" w:hAnsi="Times New Roman"/>
          <w:rtl w:val="0"/>
        </w:rPr>
        <w:t xml:space="preserve">Hace 50 ediciones, teníamos la visión que el mundo era cada vez más pequeño y que se debía comprar y vender a escala global. Lideramos la necesidad de vender y comprar en mercados globales con una única publicación. WeAr ha seguido los desarrollos técnicos, y actualmente está disponible online y en DVD, además de contar con la versión impresa. Nuestra plataforma online </w:t>
      </w:r>
      <w:hyperlink r:id="rId5">
        <w:r w:rsidDel="00000000" w:rsidR="00000000" w:rsidRPr="00000000">
          <w:rPr>
            <w:rFonts w:ascii="Times New Roman" w:cs="Times New Roman" w:eastAsia="Times New Roman" w:hAnsi="Times New Roman"/>
            <w:color w:val="0950d0"/>
            <w:u w:val="single"/>
            <w:rtl w:val="0"/>
          </w:rPr>
          <w:t xml:space="preserve">www.wearglobalnetwork.com</w:t>
        </w:r>
      </w:hyperlink>
      <w:r w:rsidDel="00000000" w:rsidR="00000000" w:rsidRPr="00000000">
        <w:rPr>
          <w:rFonts w:ascii="Times New Roman" w:cs="Times New Roman" w:eastAsia="Times New Roman" w:hAnsi="Times New Roman"/>
          <w:rtl w:val="0"/>
        </w:rPr>
        <w:t xml:space="preserve"> ofrece información diaria sobre moda de todo el mundo. WeAr Select Digital se ha convertido en una plataforma online muy respetada para conectar marcas jóvenes innovadoras con compradores globales. Los medios están cambiando, pero la calidad de la información es la clave. Los fashionistas valoran una publicación bien hecha como WeAr, la cual puedan tocar y disfrutar, incluso aún más en nuestros tiempos acelerados. </w:t>
      </w:r>
    </w:p>
    <w:p w:rsidR="00000000" w:rsidDel="00000000" w:rsidP="00000000" w:rsidRDefault="00000000" w:rsidRPr="00000000">
      <w:pPr>
        <w:widowControl w:val="0"/>
        <w:contextualSpacing w:val="0"/>
      </w:pPr>
      <w:bookmarkStart w:colFirst="0" w:colLast="0" w:name="_tzjrocpqzanc" w:id="2"/>
      <w:bookmarkEnd w:id="2"/>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Disfrutad de la lectura y por favor, enviadme vuestros comentarios para que podamos aprender juntos.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Gracias otra vez a todos vosotros,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Klaus Vogel y Equipo</w:t>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wearglobalnetwork.com/" TargetMode="External"/></Relationships>
</file>