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6B09F" w14:textId="77777777" w:rsidR="001145AA" w:rsidRDefault="001145AA" w:rsidP="001145AA">
      <w:proofErr w:type="spellStart"/>
      <w:r>
        <w:t>theMICAM</w:t>
      </w:r>
      <w:proofErr w:type="spellEnd"/>
    </w:p>
    <w:p w14:paraId="06128062" w14:textId="77777777" w:rsidR="001145AA" w:rsidRDefault="001145AA" w:rsidP="001145AA">
      <w:r>
        <w:t>PROMESSE ORIENTALI</w:t>
      </w:r>
    </w:p>
    <w:p w14:paraId="0ED3E10F" w14:textId="77777777" w:rsidR="001145AA" w:rsidRDefault="001145AA" w:rsidP="001145AA"/>
    <w:p w14:paraId="716DAB6D" w14:textId="77777777" w:rsidR="001145AA" w:rsidRDefault="001145AA" w:rsidP="001145AA">
      <w:r>
        <w:t xml:space="preserve">L'ultima edizione di febbraio di </w:t>
      </w:r>
      <w:proofErr w:type="spellStart"/>
      <w:r w:rsidRPr="001145AA">
        <w:rPr>
          <w:b/>
        </w:rPr>
        <w:t>theMICAM</w:t>
      </w:r>
      <w:proofErr w:type="spellEnd"/>
      <w:r>
        <w:t>, la83ma mostra internazionale della calzatura, ha visto 44,610 visitatori certificati – con una crescita del 5% rispetto al febbraio 2016. La quota maggiore di nuovi visitatori internazionali è venuta dalla Russia (con una crescita del 18%), Ucraina (+ 20%) e Corea del Sud (+ 53%). Alcuni dei più grandi e noti marchi di lusso italiano, come Fendi, Ferragamo, Gucci, Prada e Tod’s, hanno partecipato alla manifestazione per la prima volta, il che certamente deve aver contribuito a suscitare l'interesse dei buyer europei e asiatici, così come il nuovo attraente layout di visualizzazione.</w:t>
      </w:r>
    </w:p>
    <w:p w14:paraId="17567088" w14:textId="77777777" w:rsidR="001145AA" w:rsidRDefault="001145AA" w:rsidP="001145AA"/>
    <w:p w14:paraId="6A27D5AA" w14:textId="77777777" w:rsidR="001145AA" w:rsidRDefault="001145AA" w:rsidP="001145AA">
      <w:r>
        <w:t>www.themicam.com</w:t>
      </w:r>
    </w:p>
    <w:p w14:paraId="6D3F04E9" w14:textId="38F781BB" w:rsidR="00953201" w:rsidRDefault="00953201" w:rsidP="001145AA">
      <w:bookmarkStart w:id="0" w:name="_GoBack"/>
      <w:bookmarkEnd w:id="0"/>
    </w:p>
    <w:sectPr w:rsidR="0095320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EF"/>
    <w:rsid w:val="00025872"/>
    <w:rsid w:val="001145AA"/>
    <w:rsid w:val="00395AEF"/>
    <w:rsid w:val="008F79BA"/>
    <w:rsid w:val="009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07594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Macintosh Word</Application>
  <DocSecurity>0</DocSecurity>
  <Lines>4</Lines>
  <Paragraphs>1</Paragraphs>
  <ScaleCrop>false</ScaleCrop>
  <Company>Beatrice Campani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3</cp:revision>
  <dcterms:created xsi:type="dcterms:W3CDTF">2017-02-26T19:58:00Z</dcterms:created>
  <dcterms:modified xsi:type="dcterms:W3CDTF">2017-03-08T21:21:00Z</dcterms:modified>
</cp:coreProperties>
</file>