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0" w:before="100" w:lineRule="auto"/>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BUSINESS TALK</w:t>
      </w:r>
    </w:p>
    <w:p w:rsidR="00000000" w:rsidDel="00000000" w:rsidP="00000000" w:rsidRDefault="00000000" w:rsidRPr="00000000">
      <w:pPr>
        <w:pBdr/>
        <w:spacing w:after="0" w:before="0" w:lineRule="auto"/>
        <w:contextualSpacing w:val="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JOOP!</w:t>
      </w:r>
    </w:p>
    <w:p w:rsidR="00000000" w:rsidDel="00000000" w:rsidP="00000000" w:rsidRDefault="00000000" w:rsidRPr="00000000">
      <w:pPr>
        <w:pBdr/>
        <w:spacing w:after="0" w:before="0" w:lineRule="auto"/>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MEETS CANDIANI</w:t>
      </w:r>
    </w:p>
    <w:p w:rsidR="00000000" w:rsidDel="00000000" w:rsidP="00000000" w:rsidRDefault="00000000" w:rsidRPr="00000000">
      <w:pPr>
        <w:pBdr/>
        <w:spacing w:after="0" w:before="0" w:lineRule="auto"/>
        <w:contextualSpacing w:val="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Joop! Jeans</w:t>
      </w:r>
      <w:r w:rsidDel="00000000" w:rsidR="00000000" w:rsidRPr="00000000">
        <w:rPr>
          <w:rFonts w:ascii="Times New Roman" w:cs="Times New Roman" w:eastAsia="Times New Roman" w:hAnsi="Times New Roman"/>
          <w:color w:val="000000"/>
          <w:rtl w:val="0"/>
        </w:rPr>
        <w:t xml:space="preserve"> se ha un</w:t>
      </w:r>
      <w:r w:rsidDel="00000000" w:rsidR="00000000" w:rsidRPr="00000000">
        <w:rPr>
          <w:rFonts w:ascii="Times New Roman" w:cs="Times New Roman" w:eastAsia="Times New Roman" w:hAnsi="Times New Roman"/>
          <w:rtl w:val="0"/>
        </w:rPr>
        <w:t xml:space="preserve">ido con </w:t>
      </w:r>
      <w:r w:rsidDel="00000000" w:rsidR="00000000" w:rsidRPr="00000000">
        <w:rPr>
          <w:rFonts w:ascii="Times New Roman" w:cs="Times New Roman" w:eastAsia="Times New Roman" w:hAnsi="Times New Roman"/>
          <w:b w:val="1"/>
          <w:rtl w:val="0"/>
        </w:rPr>
        <w:t xml:space="preserve">Candiani</w:t>
      </w:r>
      <w:r w:rsidDel="00000000" w:rsidR="00000000" w:rsidRPr="00000000">
        <w:rPr>
          <w:rFonts w:ascii="Times New Roman" w:cs="Times New Roman" w:eastAsia="Times New Roman" w:hAnsi="Times New Roman"/>
          <w:rtl w:val="0"/>
        </w:rPr>
        <w:t xml:space="preserve">, uno de los productores de denim más innovadores de Italia, para crear una colección cápsula única y personal. Varios empleados de Candiani recibieron un par de jeans en denim sin tratar y los llevaron al trabajo durante 6 meses. Después de este tiempo, cada par acabó con la forma y los rotos de cada uno, específicos del estilo de vida, ocupación y lenguaje corporal de cada trabajador. Joop! posteriormente transfirió estos diseños únicos sobre tres modelos clásicos de 5 bolsillos slim-fit, poniéndoles el nombre de los trabajadores de Candiani: esta es una colaboración llevada más allá.</w:t>
      </w: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www.joop.com</w:t>
      </w:r>
    </w:p>
    <w:p w:rsidR="00000000" w:rsidDel="00000000" w:rsidP="00000000" w:rsidRDefault="00000000" w:rsidRPr="00000000">
      <w:pPr>
        <w:pBdr/>
        <w:spacing w:after="0" w:before="0" w:lineRule="auto"/>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BOGNER</w:t>
      </w:r>
    </w:p>
    <w:p w:rsidR="00000000" w:rsidDel="00000000" w:rsidP="00000000" w:rsidRDefault="00000000" w:rsidRPr="00000000">
      <w:pPr>
        <w:pBdr/>
        <w:spacing w:after="0" w:before="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w:t>
      </w:r>
      <w:r w:rsidDel="00000000" w:rsidR="00000000" w:rsidRPr="00000000">
        <w:rPr>
          <w:rFonts w:ascii="Times New Roman" w:cs="Times New Roman" w:eastAsia="Times New Roman" w:hAnsi="Times New Roman"/>
          <w:rtl w:val="0"/>
        </w:rPr>
        <w:t xml:space="preserve">LREDEDOR DEL MUNDO</w:t>
      </w:r>
    </w:p>
    <w:p w:rsidR="00000000" w:rsidDel="00000000" w:rsidP="00000000" w:rsidRDefault="00000000" w:rsidRPr="00000000">
      <w:pPr>
        <w:pBdr/>
        <w:spacing w:after="0" w:before="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Bogner</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se inspiró en los viajes para sus colecciones P/V 17. La línea de womenswear de </w:t>
      </w:r>
      <w:r w:rsidDel="00000000" w:rsidR="00000000" w:rsidRPr="00000000">
        <w:rPr>
          <w:rFonts w:ascii="Times New Roman" w:cs="Times New Roman" w:eastAsia="Times New Roman" w:hAnsi="Times New Roman"/>
          <w:b w:val="1"/>
          <w:rtl w:val="0"/>
        </w:rPr>
        <w:t xml:space="preserve">Sônia Bogner </w:t>
      </w:r>
      <w:r w:rsidDel="00000000" w:rsidR="00000000" w:rsidRPr="00000000">
        <w:rPr>
          <w:rFonts w:ascii="Times New Roman" w:cs="Times New Roman" w:eastAsia="Times New Roman" w:hAnsi="Times New Roman"/>
          <w:rtl w:val="0"/>
        </w:rPr>
        <w:t xml:space="preserve">se inspira en los souvenirs; la colección de </w:t>
      </w:r>
      <w:r w:rsidDel="00000000" w:rsidR="00000000" w:rsidRPr="00000000">
        <w:rPr>
          <w:rFonts w:ascii="Times New Roman" w:cs="Times New Roman" w:eastAsia="Times New Roman" w:hAnsi="Times New Roman"/>
          <w:b w:val="1"/>
          <w:rtl w:val="0"/>
        </w:rPr>
        <w:t xml:space="preserve">Fire + Ice </w:t>
      </w:r>
      <w:r w:rsidDel="00000000" w:rsidR="00000000" w:rsidRPr="00000000">
        <w:rPr>
          <w:rFonts w:ascii="Times New Roman" w:cs="Times New Roman" w:eastAsia="Times New Roman" w:hAnsi="Times New Roman"/>
          <w:rtl w:val="0"/>
        </w:rPr>
        <w:t xml:space="preserve">se centra en el aire libre, </w:t>
      </w:r>
      <w:r w:rsidDel="00000000" w:rsidR="00000000" w:rsidRPr="00000000">
        <w:rPr>
          <w:rFonts w:ascii="Times New Roman" w:cs="Times New Roman" w:eastAsia="Times New Roman" w:hAnsi="Times New Roman"/>
          <w:b w:val="1"/>
          <w:rtl w:val="0"/>
        </w:rPr>
        <w:t xml:space="preserve">Bogner Sports </w:t>
      </w:r>
      <w:r w:rsidDel="00000000" w:rsidR="00000000" w:rsidRPr="00000000">
        <w:rPr>
          <w:rFonts w:ascii="Times New Roman" w:cs="Times New Roman" w:eastAsia="Times New Roman" w:hAnsi="Times New Roman"/>
          <w:rtl w:val="0"/>
        </w:rPr>
        <w:t xml:space="preserve">en los indios franceses, y la marca de menswear se inspira en viajes alrededor del Cabo Cod y Martha’s Vineyard. Es un tema perfecto para una compañía que se aventura hacia el futuro a buen ritmo: con un nuevo Director de Ventas Internacional, Konstantinos Balogiannis, que previamente trabajó para </w:t>
      </w:r>
      <w:r w:rsidDel="00000000" w:rsidR="00000000" w:rsidRPr="00000000">
        <w:rPr>
          <w:rFonts w:ascii="Times New Roman" w:cs="Times New Roman" w:eastAsia="Times New Roman" w:hAnsi="Times New Roman"/>
          <w:b w:val="1"/>
          <w:rtl w:val="0"/>
        </w:rPr>
        <w:t xml:space="preserve">Tom Tailor </w:t>
      </w:r>
      <w:r w:rsidDel="00000000" w:rsidR="00000000" w:rsidRPr="00000000">
        <w:rPr>
          <w:rFonts w:ascii="Times New Roman" w:cs="Times New Roman" w:eastAsia="Times New Roman" w:hAnsi="Times New Roman"/>
          <w:rtl w:val="0"/>
        </w:rPr>
        <w:t xml:space="preserve">y </w:t>
      </w:r>
      <w:r w:rsidDel="00000000" w:rsidR="00000000" w:rsidRPr="00000000">
        <w:rPr>
          <w:rFonts w:ascii="Times New Roman" w:cs="Times New Roman" w:eastAsia="Times New Roman" w:hAnsi="Times New Roman"/>
          <w:b w:val="1"/>
          <w:rtl w:val="0"/>
        </w:rPr>
        <w:t xml:space="preserve">Hugo Boss</w:t>
      </w:r>
      <w:r w:rsidDel="00000000" w:rsidR="00000000" w:rsidRPr="00000000">
        <w:rPr>
          <w:rFonts w:ascii="Times New Roman" w:cs="Times New Roman" w:eastAsia="Times New Roman" w:hAnsi="Times New Roman"/>
          <w:rtl w:val="0"/>
        </w:rPr>
        <w:t xml:space="preserve">, Bogner se anticipa a nuevos desarrollos en Norteamérica y en la región EMEA.</w:t>
      </w: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color w:val="000000"/>
        </w:rPr>
      </w:pPr>
      <w:hyperlink r:id="rId5">
        <w:r w:rsidDel="00000000" w:rsidR="00000000" w:rsidRPr="00000000">
          <w:rPr>
            <w:rFonts w:ascii="Times New Roman" w:cs="Times New Roman" w:eastAsia="Times New Roman" w:hAnsi="Times New Roman"/>
            <w:color w:val="0000ff"/>
            <w:u w:val="single"/>
            <w:rtl w:val="0"/>
          </w:rPr>
          <w:t xml:space="preserve">www.bogner.com</w:t>
        </w:r>
      </w:hyperlink>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LIEBESKIND BERLIN</w:t>
      </w:r>
    </w:p>
    <w:p w:rsidR="00000000" w:rsidDel="00000000" w:rsidP="00000000" w:rsidRDefault="00000000" w:rsidRPr="00000000">
      <w:pPr>
        <w:pBdr/>
        <w:spacing w:after="0" w:before="0" w:lineRule="auto"/>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CHARITY BAG</w:t>
      </w:r>
    </w:p>
    <w:p w:rsidR="00000000" w:rsidDel="00000000" w:rsidP="00000000" w:rsidRDefault="00000000" w:rsidRPr="00000000">
      <w:pPr>
        <w:pBdr/>
        <w:spacing w:after="0" w:before="0" w:lineRule="auto"/>
        <w:contextualSpacing w:val="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Liebeskind Berlin</w:t>
      </w:r>
      <w:r w:rsidDel="00000000" w:rsidR="00000000" w:rsidRPr="00000000">
        <w:rPr>
          <w:rFonts w:ascii="Times New Roman" w:cs="Times New Roman" w:eastAsia="Times New Roman" w:hAnsi="Times New Roman"/>
          <w:color w:val="000000"/>
          <w:rtl w:val="0"/>
        </w:rPr>
        <w:t xml:space="preserve">, c</w:t>
      </w:r>
      <w:r w:rsidDel="00000000" w:rsidR="00000000" w:rsidRPr="00000000">
        <w:rPr>
          <w:rFonts w:ascii="Times New Roman" w:cs="Times New Roman" w:eastAsia="Times New Roman" w:hAnsi="Times New Roman"/>
          <w:rtl w:val="0"/>
        </w:rPr>
        <w:t xml:space="preserve">onocida por sus bolsos de piel además de su línea ready-to-wear, ha creado un nuevo “Charity Bag” junto con la presentadora de MTV Wana Limar. La recaudación de las ventas se destinará a Visions for Children, una asociación que facilita la educación a niños que viven en pobreza. El bolso es un clutch minimalista en amarillo azafrán con un interior rojo, hecho con piel de alta calidad. Fue lanzado poco después de que Morgan Diguerher se uniera a la marca como director creativo. Previamente fue el director creativo de accesorios en </w:t>
      </w:r>
      <w:r w:rsidDel="00000000" w:rsidR="00000000" w:rsidRPr="00000000">
        <w:rPr>
          <w:rFonts w:ascii="Times New Roman" w:cs="Times New Roman" w:eastAsia="Times New Roman" w:hAnsi="Times New Roman"/>
          <w:b w:val="1"/>
          <w:rtl w:val="0"/>
        </w:rPr>
        <w:t xml:space="preserve">Diane von Fürstenberg,</w:t>
      </w:r>
      <w:r w:rsidDel="00000000" w:rsidR="00000000" w:rsidRPr="00000000">
        <w:rPr>
          <w:rFonts w:ascii="Times New Roman" w:cs="Times New Roman" w:eastAsia="Times New Roman" w:hAnsi="Times New Roman"/>
          <w:rtl w:val="0"/>
        </w:rPr>
        <w:t xml:space="preserve"> y también ha trabajado en </w:t>
      </w:r>
      <w:r w:rsidDel="00000000" w:rsidR="00000000" w:rsidRPr="00000000">
        <w:rPr>
          <w:rFonts w:ascii="Times New Roman" w:cs="Times New Roman" w:eastAsia="Times New Roman" w:hAnsi="Times New Roman"/>
          <w:b w:val="1"/>
          <w:rtl w:val="0"/>
        </w:rPr>
        <w:t xml:space="preserve">Zadig &amp; Voltaire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Repetto</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See by Chloé</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color w:val="000000"/>
        </w:rPr>
      </w:pPr>
      <w:hyperlink r:id="rId6">
        <w:r w:rsidDel="00000000" w:rsidR="00000000" w:rsidRPr="00000000">
          <w:rPr>
            <w:rFonts w:ascii="Times New Roman" w:cs="Times New Roman" w:eastAsia="Times New Roman" w:hAnsi="Times New Roman"/>
            <w:color w:val="0000ff"/>
            <w:u w:val="single"/>
            <w:rtl w:val="0"/>
          </w:rPr>
          <w:t xml:space="preserve">www.liebeskind-berlin.com</w:t>
        </w:r>
      </w:hyperlink>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LA MARTINA</w:t>
      </w:r>
    </w:p>
    <w:p w:rsidR="00000000" w:rsidDel="00000000" w:rsidP="00000000" w:rsidRDefault="00000000" w:rsidRPr="00000000">
      <w:pPr>
        <w:pBdr/>
        <w:spacing w:after="0" w:before="0" w:lineRule="auto"/>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#LMpolostory</w:t>
      </w: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La Martina</w:t>
      </w:r>
      <w:r w:rsidDel="00000000" w:rsidR="00000000" w:rsidRPr="00000000">
        <w:rPr>
          <w:rFonts w:ascii="Times New Roman" w:cs="Times New Roman" w:eastAsia="Times New Roman" w:hAnsi="Times New Roman"/>
          <w:color w:val="000000"/>
          <w:rtl w:val="0"/>
        </w:rPr>
        <w:t xml:space="preserve"> promoci</w:t>
      </w:r>
      <w:r w:rsidDel="00000000" w:rsidR="00000000" w:rsidRPr="00000000">
        <w:rPr>
          <w:rFonts w:ascii="Times New Roman" w:cs="Times New Roman" w:eastAsia="Times New Roman" w:hAnsi="Times New Roman"/>
          <w:rtl w:val="0"/>
        </w:rPr>
        <w:t xml:space="preserve">ona el elitista deporte de polo más allá de los habituales círculos aristocráticos hacia una audiencia más amplia. El último proyecto de la marca, #LMpolostory, combina los medios sociales y los métodos tradicionales de comunicación para desvelar el día a día de un jugador de polo. Para poderlo hacer, La Martina ha invitado a influencers digitales clave a un viaje de partidos de polo con paradas en Milán, Londres y Dusseldorf. Este proyecto destaca el objetivo de La Martina de sobresalir y promover la moda de manera auténtica y cautivadora.</w:t>
      </w: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color w:val="000000"/>
        </w:rPr>
      </w:pPr>
      <w:hyperlink r:id="rId7">
        <w:r w:rsidDel="00000000" w:rsidR="00000000" w:rsidRPr="00000000">
          <w:rPr>
            <w:rFonts w:ascii="Times New Roman" w:cs="Times New Roman" w:eastAsia="Times New Roman" w:hAnsi="Times New Roman"/>
            <w:color w:val="0000ff"/>
            <w:u w:val="single"/>
            <w:rtl w:val="0"/>
          </w:rPr>
          <w:t xml:space="preserve">www.lamartina.eu</w:t>
        </w:r>
      </w:hyperlink>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LOTTO LEGGENDA</w:t>
      </w:r>
    </w:p>
    <w:p w:rsidR="00000000" w:rsidDel="00000000" w:rsidP="00000000" w:rsidRDefault="00000000" w:rsidRPr="00000000">
      <w:pPr>
        <w:pBdr/>
        <w:spacing w:after="0" w:before="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‘TOKYO WEDGE W’</w:t>
      </w:r>
    </w:p>
    <w:p w:rsidR="00000000" w:rsidDel="00000000" w:rsidP="00000000" w:rsidRDefault="00000000" w:rsidRPr="00000000">
      <w:pPr>
        <w:pBdr/>
        <w:spacing w:after="0" w:before="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Hay tendencias que vuelven para influenciar nuestro estilo de vida ya que representan los valores de un estilo no perecedero. En perfecta sintonía con el ADN de </w:t>
      </w:r>
      <w:r w:rsidDel="00000000" w:rsidR="00000000" w:rsidRPr="00000000">
        <w:rPr>
          <w:rFonts w:ascii="Times New Roman" w:cs="Times New Roman" w:eastAsia="Times New Roman" w:hAnsi="Times New Roman"/>
          <w:b w:val="1"/>
          <w:rtl w:val="0"/>
        </w:rPr>
        <w:t xml:space="preserve">Lotto Leggenda</w:t>
      </w:r>
      <w:r w:rsidDel="00000000" w:rsidR="00000000" w:rsidRPr="00000000">
        <w:rPr>
          <w:rFonts w:ascii="Times New Roman" w:cs="Times New Roman" w:eastAsia="Times New Roman" w:hAnsi="Times New Roman"/>
          <w:rtl w:val="0"/>
        </w:rPr>
        <w:t xml:space="preserve">, vemos el regreso de “Tokyo Wedge W”. Habitualmente asociado con los bloggers de moda más conocidos, demuestra ser un gran éxito gracias a la combinación de colores y materiales de tendencia y su suela única que ofrece un chute de energía a quien las lleva. Hay siete estilos que combinan piel con animal prints y tejidos textiles, además de estilos metálicos y en ante enriquecidos con tejidos arrugados, seda o pitón.</w:t>
      </w:r>
    </w:p>
    <w:p w:rsidR="00000000" w:rsidDel="00000000" w:rsidP="00000000" w:rsidRDefault="00000000" w:rsidRPr="00000000">
      <w:pPr>
        <w:pBdr/>
        <w:spacing w:after="0" w:before="0" w:lineRule="auto"/>
        <w:contextualSpacing w:val="0"/>
        <w:rPr>
          <w:rFonts w:ascii="Times New Roman" w:cs="Times New Roman" w:eastAsia="Times New Roman" w:hAnsi="Times New Roman"/>
          <w:color w:val="0b5519"/>
        </w:rPr>
      </w:pPr>
      <w:r w:rsidDel="00000000" w:rsidR="00000000" w:rsidRPr="00000000">
        <w:rPr>
          <w:rFonts w:ascii="Times New Roman" w:cs="Times New Roman" w:eastAsia="Times New Roman" w:hAnsi="Times New Roman"/>
          <w:rtl w:val="0"/>
        </w:rPr>
        <w:t xml:space="preserve">www.lottoleggenda.it</w:t>
      </w: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color w:val="0b5519"/>
        </w:rPr>
      </w:pP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b w:val="1"/>
          <w:color w:val="000000"/>
          <w:highlight w:val="white"/>
        </w:rPr>
      </w:pPr>
      <w:r w:rsidDel="00000000" w:rsidR="00000000" w:rsidRPr="00000000">
        <w:rPr>
          <w:rFonts w:ascii="Times New Roman" w:cs="Times New Roman" w:eastAsia="Times New Roman" w:hAnsi="Times New Roman"/>
          <w:b w:val="1"/>
          <w:color w:val="000000"/>
          <w:highlight w:val="white"/>
          <w:rtl w:val="0"/>
        </w:rPr>
        <w:t xml:space="preserve">GAP </w:t>
      </w:r>
    </w:p>
    <w:p w:rsidR="00000000" w:rsidDel="00000000" w:rsidP="00000000" w:rsidRDefault="00000000" w:rsidRPr="00000000">
      <w:pPr>
        <w:pBdr/>
        <w:spacing w:after="0" w:before="0" w:lineRule="auto"/>
        <w:contextualSpacing w:val="0"/>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highlight w:val="white"/>
          <w:rtl w:val="0"/>
        </w:rPr>
        <w:t xml:space="preserve">PROBADOR VIRTUAL</w:t>
      </w: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b w:val="1"/>
          <w:color w:val="000000"/>
          <w:highlight w:val="white"/>
          <w:rtl w:val="0"/>
        </w:rPr>
        <w:t xml:space="preserve">Gap</w:t>
      </w:r>
      <w:r w:rsidDel="00000000" w:rsidR="00000000" w:rsidRPr="00000000">
        <w:rPr>
          <w:rFonts w:ascii="Times New Roman" w:cs="Times New Roman" w:eastAsia="Times New Roman" w:hAnsi="Times New Roman"/>
          <w:highlight w:val="white"/>
          <w:rtl w:val="0"/>
        </w:rPr>
        <w:t xml:space="preserve"> ha desvelado una nueva app piloto “DressingRoom” durante el </w:t>
      </w:r>
      <w:r w:rsidDel="00000000" w:rsidR="00000000" w:rsidRPr="00000000">
        <w:rPr>
          <w:rFonts w:ascii="Times New Roman" w:cs="Times New Roman" w:eastAsia="Times New Roman" w:hAnsi="Times New Roman"/>
          <w:b w:val="1"/>
          <w:highlight w:val="white"/>
          <w:rtl w:val="0"/>
        </w:rPr>
        <w:t xml:space="preserve">Consumer Electronics Show </w:t>
      </w:r>
      <w:r w:rsidDel="00000000" w:rsidR="00000000" w:rsidRPr="00000000">
        <w:rPr>
          <w:rFonts w:ascii="Times New Roman" w:cs="Times New Roman" w:eastAsia="Times New Roman" w:hAnsi="Times New Roman"/>
          <w:highlight w:val="white"/>
          <w:rtl w:val="0"/>
        </w:rPr>
        <w:t xml:space="preserve">de este año en Las Vegas. Con la asociación con </w:t>
      </w:r>
      <w:r w:rsidDel="00000000" w:rsidR="00000000" w:rsidRPr="00000000">
        <w:rPr>
          <w:rFonts w:ascii="Times New Roman" w:cs="Times New Roman" w:eastAsia="Times New Roman" w:hAnsi="Times New Roman"/>
          <w:b w:val="1"/>
          <w:highlight w:val="white"/>
          <w:rtl w:val="0"/>
        </w:rPr>
        <w:t xml:space="preserve">Google</w:t>
      </w:r>
      <w:r w:rsidDel="00000000" w:rsidR="00000000" w:rsidRPr="00000000">
        <w:rPr>
          <w:rFonts w:ascii="Times New Roman" w:cs="Times New Roman" w:eastAsia="Times New Roman" w:hAnsi="Times New Roman"/>
          <w:highlight w:val="white"/>
          <w:rtl w:val="0"/>
        </w:rPr>
        <w:t xml:space="preserve"> y </w:t>
      </w:r>
      <w:r w:rsidDel="00000000" w:rsidR="00000000" w:rsidRPr="00000000">
        <w:rPr>
          <w:rFonts w:ascii="Times New Roman" w:cs="Times New Roman" w:eastAsia="Times New Roman" w:hAnsi="Times New Roman"/>
          <w:b w:val="1"/>
          <w:highlight w:val="white"/>
          <w:rtl w:val="0"/>
        </w:rPr>
        <w:t xml:space="preserve">Avametric</w:t>
      </w:r>
      <w:r w:rsidDel="00000000" w:rsidR="00000000" w:rsidRPr="00000000">
        <w:rPr>
          <w:rFonts w:ascii="Times New Roman" w:cs="Times New Roman" w:eastAsia="Times New Roman" w:hAnsi="Times New Roman"/>
          <w:highlight w:val="white"/>
          <w:rtl w:val="0"/>
        </w:rPr>
        <w:t xml:space="preserve">, permite a los clientes a probarse prendas de manera virtual tras crear un modelo del cuerpo en 3D basado en los datos de altura y peso del usuario. Actualmente, Dressing Room es un dispositivo exclusivo de Google Tango. Sin embargo, Gil Krakowsky, VP de Estrategia Global y de Desarrollo de Negocio de Gap, explicó que la app es tan solo una parte de la estrategia tecnológica de Gap a largo plazo.</w:t>
      </w: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b w:val="1"/>
          <w:color w:val="333333"/>
          <w:highlight w:val="white"/>
        </w:rPr>
      </w:pPr>
      <w:r w:rsidDel="00000000" w:rsidR="00000000" w:rsidRPr="00000000">
        <w:rPr>
          <w:rFonts w:ascii="Times New Roman" w:cs="Times New Roman" w:eastAsia="Times New Roman" w:hAnsi="Times New Roman"/>
          <w:b w:val="1"/>
          <w:color w:val="333333"/>
          <w:highlight w:val="white"/>
          <w:rtl w:val="0"/>
        </w:rPr>
        <w:t xml:space="preserve">www.gapinc.com</w:t>
      </w:r>
    </w:p>
    <w:p w:rsidR="00000000" w:rsidDel="00000000" w:rsidP="00000000" w:rsidRDefault="00000000" w:rsidRPr="00000000">
      <w:pPr>
        <w:pBdr/>
        <w:spacing w:after="0" w:before="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WOLF &amp; BADGER</w:t>
      </w: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PRIMERA TIENDA EN EE.UU.</w:t>
      </w:r>
    </w:p>
    <w:p w:rsidR="00000000" w:rsidDel="00000000" w:rsidP="00000000" w:rsidRDefault="00000000" w:rsidRPr="00000000">
      <w:pPr>
        <w:pBdr/>
        <w:spacing w:after="0" w:before="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minorista británico </w:t>
      </w:r>
      <w:r w:rsidDel="00000000" w:rsidR="00000000" w:rsidRPr="00000000">
        <w:rPr>
          <w:rFonts w:ascii="Times New Roman" w:cs="Times New Roman" w:eastAsia="Times New Roman" w:hAnsi="Times New Roman"/>
          <w:b w:val="1"/>
          <w:rtl w:val="0"/>
        </w:rPr>
        <w:t xml:space="preserve">Wolf &amp; Badger </w:t>
      </w:r>
      <w:r w:rsidDel="00000000" w:rsidR="00000000" w:rsidRPr="00000000">
        <w:rPr>
          <w:rFonts w:ascii="Times New Roman" w:cs="Times New Roman" w:eastAsia="Times New Roman" w:hAnsi="Times New Roman"/>
          <w:rtl w:val="0"/>
        </w:rPr>
        <w:t xml:space="preserve">ha abierto su primera sucursal en SoHo, Nueva York. Como en sus tiendas de Londres, ofrecerá marcas independientes, incluyendo moda para hombre y para mujer, productos de diseño, accesorios y joyería. La tienda presentará nuevas marcas de moda de todo el mundo, rotando la selección cada tres meses, ayudando así a nuevos talentos a establecerse. “Somos conocidos por ser vanguardistas y estoy seguro que el distinguido cliente de Nueva York apreciará la calidad y la diferencia de nuestra gama”, comenta Henry Graham, cofundador y director creativo.</w:t>
      </w:r>
    </w:p>
    <w:p w:rsidR="00000000" w:rsidDel="00000000" w:rsidP="00000000" w:rsidRDefault="00000000" w:rsidRPr="00000000">
      <w:pPr>
        <w:pBdr/>
        <w:spacing w:after="0" w:before="0" w:lineRule="auto"/>
        <w:contextualSpacing w:val="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0000ff"/>
            <w:u w:val="single"/>
            <w:rtl w:val="0"/>
          </w:rPr>
          <w:t xml:space="preserve">www.wolfandbadger.com</w:t>
        </w:r>
      </w:hyperlink>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GEOX</w:t>
      </w:r>
    </w:p>
    <w:p w:rsidR="00000000" w:rsidDel="00000000" w:rsidP="00000000" w:rsidRDefault="00000000" w:rsidRPr="00000000">
      <w:pPr>
        <w:pBdr/>
        <w:spacing w:after="0" w:before="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LUJO ACCESIBLE</w:t>
      </w:r>
    </w:p>
    <w:p w:rsidR="00000000" w:rsidDel="00000000" w:rsidP="00000000" w:rsidRDefault="00000000" w:rsidRPr="00000000">
      <w:pPr>
        <w:pBdr/>
        <w:spacing w:before="0"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pBdr/>
        <w:spacing w:before="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marca italiana de footwear </w:t>
      </w:r>
      <w:r w:rsidDel="00000000" w:rsidR="00000000" w:rsidRPr="00000000">
        <w:rPr>
          <w:rFonts w:ascii="Times New Roman" w:cs="Times New Roman" w:eastAsia="Times New Roman" w:hAnsi="Times New Roman"/>
          <w:b w:val="1"/>
          <w:rtl w:val="0"/>
        </w:rPr>
        <w:t xml:space="preserve">Geox</w:t>
      </w:r>
      <w:r w:rsidDel="00000000" w:rsidR="00000000" w:rsidRPr="00000000">
        <w:rPr>
          <w:rFonts w:ascii="Times New Roman" w:cs="Times New Roman" w:eastAsia="Times New Roman" w:hAnsi="Times New Roman"/>
          <w:rtl w:val="0"/>
        </w:rPr>
        <w:t xml:space="preserve"> ha lanzado una colaboración con el diseñador de calzado napolitano </w:t>
      </w:r>
      <w:r w:rsidDel="00000000" w:rsidR="00000000" w:rsidRPr="00000000">
        <w:rPr>
          <w:rFonts w:ascii="Times New Roman" w:cs="Times New Roman" w:eastAsia="Times New Roman" w:hAnsi="Times New Roman"/>
          <w:b w:val="1"/>
          <w:rtl w:val="0"/>
        </w:rPr>
        <w:t xml:space="preserve">Ernesto Esposito</w:t>
      </w:r>
      <w:r w:rsidDel="00000000" w:rsidR="00000000" w:rsidRPr="00000000">
        <w:rPr>
          <w:rFonts w:ascii="Times New Roman" w:cs="Times New Roman" w:eastAsia="Times New Roman" w:hAnsi="Times New Roman"/>
          <w:rtl w:val="0"/>
        </w:rPr>
        <w:t xml:space="preserve">. En línea con la estrategia de la marca centrada en el desarrollo del segmento formal, la colección O/I 2017 consiste en una gama de “lujo accesible” con modelos atractivos, manteniéndose en el rango de precios habitual de Geox. El estilo retro chic se hace contemporáneo a través del uso de terciopelo, elementos decorativos y metal dorado, con una paleta de colores inspirada en el mundo de las gemas.</w:t>
      </w: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www.geox.com</w:t>
      </w:r>
    </w:p>
    <w:p w:rsidR="00000000" w:rsidDel="00000000" w:rsidP="00000000" w:rsidRDefault="00000000" w:rsidRPr="00000000">
      <w:pPr>
        <w:pBdr/>
        <w:spacing w:after="0" w:before="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RAINFOREST-FREE FASHION </w:t>
      </w: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VISCOSA SOSTENIBLE</w:t>
      </w:r>
    </w:p>
    <w:p w:rsidR="00000000" w:rsidDel="00000000" w:rsidP="00000000" w:rsidRDefault="00000000" w:rsidRPr="00000000">
      <w:pPr>
        <w:pBdr/>
        <w:spacing w:after="0" w:before="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Siguiendo al algodón, ahora es el turno de la viscosa para ser más favorable al medio ambiente. Su producción puede causar un gran daño medioambiental dado su elevado uso de madera. Es por ello que </w:t>
      </w:r>
      <w:r w:rsidDel="00000000" w:rsidR="00000000" w:rsidRPr="00000000">
        <w:rPr>
          <w:rFonts w:ascii="Times New Roman" w:cs="Times New Roman" w:eastAsia="Times New Roman" w:hAnsi="Times New Roman"/>
          <w:b w:val="1"/>
          <w:rtl w:val="0"/>
        </w:rPr>
        <w:t xml:space="preserve">GOTS</w:t>
      </w:r>
      <w:r w:rsidDel="00000000" w:rsidR="00000000" w:rsidRPr="00000000">
        <w:rPr>
          <w:rFonts w:ascii="Times New Roman" w:cs="Times New Roman" w:eastAsia="Times New Roman" w:hAnsi="Times New Roman"/>
          <w:rtl w:val="0"/>
        </w:rPr>
        <w:t xml:space="preserve">, los estándares de textiles orgánicos, ahora sólo certifica ropa producida con combinaciones de fibras con no más de un 10% de viscosa o modal.(el lyocell menos perjudicial puede estar constituído con hasta un 30% de esta mezcla). Varios grupos de conservación están haciendo campañas contra la viscosa obtenida de los bosques tropicales. En un ranking global de principales productores de celulosa, Canopy Planet Society ha nombrado </w:t>
      </w:r>
      <w:r w:rsidDel="00000000" w:rsidR="00000000" w:rsidRPr="00000000">
        <w:rPr>
          <w:rFonts w:ascii="Times New Roman" w:cs="Times New Roman" w:eastAsia="Times New Roman" w:hAnsi="Times New Roman"/>
          <w:b w:val="1"/>
          <w:rtl w:val="0"/>
        </w:rPr>
        <w:t xml:space="preserve">Lenzing Group</w:t>
      </w:r>
      <w:r w:rsidDel="00000000" w:rsidR="00000000" w:rsidRPr="00000000">
        <w:rPr>
          <w:rFonts w:ascii="Times New Roman" w:cs="Times New Roman" w:eastAsia="Times New Roman" w:hAnsi="Times New Roman"/>
          <w:rtl w:val="0"/>
        </w:rPr>
        <w:t xml:space="preserve"> el número uno en obtención de madera sostenible. Lenzing produce Tencel, una fibra de lyocell.</w:t>
      </w:r>
    </w:p>
    <w:p w:rsidR="00000000" w:rsidDel="00000000" w:rsidP="00000000" w:rsidRDefault="00000000" w:rsidRPr="00000000">
      <w:pPr>
        <w:pBdr/>
        <w:spacing w:after="0" w:before="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spacing w:before="0" w:lineRule="auto"/>
        <w:contextualSpacing w:val="0"/>
        <w:rPr>
          <w:rFonts w:ascii="Times New Roman" w:cs="Times New Roman" w:eastAsia="Times New Roman" w:hAnsi="Times New Roman"/>
        </w:rPr>
      </w:pPr>
      <w:bookmarkStart w:colFirst="0" w:colLast="0" w:name="_gjdgxs" w:id="0"/>
      <w:bookmarkEnd w:id="0"/>
      <w:r w:rsidDel="00000000" w:rsidR="00000000" w:rsidRPr="00000000">
        <w:rPr>
          <w:rtl w:val="0"/>
        </w:rPr>
      </w:r>
    </w:p>
    <w:p w:rsidR="00000000" w:rsidDel="00000000" w:rsidP="00000000" w:rsidRDefault="00000000" w:rsidRPr="00000000">
      <w:pPr>
        <w:pBdr/>
        <w:spacing w:after="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Take Away</w:t>
      </w:r>
    </w:p>
    <w:p w:rsidR="00000000" w:rsidDel="00000000" w:rsidP="00000000" w:rsidRDefault="00000000" w:rsidRPr="00000000">
      <w:pPr>
        <w:pBdr/>
        <w:spacing w:after="0" w:before="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NUEVA CADENA MINORISTA</w:t>
      </w:r>
    </w:p>
    <w:p w:rsidR="00000000" w:rsidDel="00000000" w:rsidP="00000000" w:rsidRDefault="00000000" w:rsidRPr="00000000">
      <w:pPr>
        <w:pBdr/>
        <w:spacing w:after="0" w:before="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spacing w:after="0" w:before="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Take Away</w:t>
      </w:r>
      <w:r w:rsidDel="00000000" w:rsidR="00000000" w:rsidRPr="00000000">
        <w:rPr>
          <w:rFonts w:ascii="Times New Roman" w:cs="Times New Roman" w:eastAsia="Times New Roman" w:hAnsi="Times New Roman"/>
          <w:rtl w:val="0"/>
        </w:rPr>
        <w:t xml:space="preserve">, una nueva cadena de grandes almacenes de segmento medio creada por el poderoso desarrollador minorista Tashir Group, se ha inaugurado recientemente en varios centros comerciales en Moscú, Rusia. El concepto incluye un gastro-fast-food, una librería y un espacio de juegos para niños, además de un número de tiendas tanto de marcas rusas como internacionales, como </w:t>
      </w:r>
      <w:r w:rsidDel="00000000" w:rsidR="00000000" w:rsidRPr="00000000">
        <w:rPr>
          <w:rFonts w:ascii="Times New Roman" w:cs="Times New Roman" w:eastAsia="Times New Roman" w:hAnsi="Times New Roman"/>
          <w:b w:val="1"/>
          <w:rtl w:val="0"/>
        </w:rPr>
        <w:t xml:space="preserve">Scotch &amp; Soda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Wrangler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Diesel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Clarks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Ben Sherman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Sultanna Frantsuzova</w:t>
      </w:r>
      <w:r w:rsidDel="00000000" w:rsidR="00000000" w:rsidRPr="00000000">
        <w:rPr>
          <w:rFonts w:ascii="Times New Roman" w:cs="Times New Roman" w:eastAsia="Times New Roman" w:hAnsi="Times New Roman"/>
          <w:rtl w:val="0"/>
        </w:rPr>
        <w:t xml:space="preserve">, y otros más.</w:t>
      </w:r>
    </w:p>
    <w:p w:rsidR="00000000" w:rsidDel="00000000" w:rsidP="00000000" w:rsidRDefault="00000000" w:rsidRPr="00000000">
      <w:pPr>
        <w:pBdr/>
        <w:spacing w:after="0" w:before="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http://www.tashir.ru</w:t>
      </w:r>
    </w:p>
    <w:p w:rsidR="00000000" w:rsidDel="00000000" w:rsidP="00000000" w:rsidRDefault="00000000" w:rsidRPr="00000000">
      <w:pPr>
        <w:pBdr/>
        <w:spacing w:after="0" w:before="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http://www.takeaway-shop.ru</w:t>
      </w:r>
    </w:p>
    <w:p w:rsidR="00000000" w:rsidDel="00000000" w:rsidP="00000000" w:rsidRDefault="00000000" w:rsidRPr="00000000">
      <w:pPr>
        <w:pBdr/>
        <w:spacing w:before="0" w:lineRule="auto"/>
        <w:contextualSpacing w:val="0"/>
        <w:rPr>
          <w:rFonts w:ascii="Times New Roman" w:cs="Times New Roman" w:eastAsia="Times New Roman" w:hAnsi="Times New Roman"/>
        </w:rPr>
      </w:pPr>
      <w:r w:rsidDel="00000000" w:rsidR="00000000" w:rsidRPr="00000000">
        <w:rPr>
          <w:rtl w:val="0"/>
        </w:rPr>
      </w:r>
    </w:p>
    <w:sectPr>
      <w:pgSz w:h="16840" w:w="1190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bogner.com/" TargetMode="External"/><Relationship Id="rId6" Type="http://schemas.openxmlformats.org/officeDocument/2006/relationships/hyperlink" Target="http://www.liebeskind-berlin.com/" TargetMode="External"/><Relationship Id="rId7" Type="http://schemas.openxmlformats.org/officeDocument/2006/relationships/hyperlink" Target="http://www.lamartina.eu/" TargetMode="External"/><Relationship Id="rId8" Type="http://schemas.openxmlformats.org/officeDocument/2006/relationships/hyperlink" Target="http://www.wolfandbadger.com/" TargetMode="External"/></Relationships>
</file>