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COTERIE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AMPLIACIÓN DE OFERTA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Este septiembre, Danielle Licata, Directora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Coterie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tiene como objetivo expandir la oferta del evento, retando a boutiques y a tiendas ready-to-wear a ampliar su gama de producto e introducir belleza, farmacia, hogar y regalos para el consumidor. Coterie, el principal destino para ropa, accesorios y calzado contemporáneo y de diseño para mujer, es conocida como la plataforma para generación de ventas y tendencias inspiradoras. Tendrá lugar en el Javis Center en Nueva York del 17 al 19 de septiembre de 2017, con nuevas colaboraciones que serán anunciadas este verano. 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www.ubmfashion.com/shows/coterie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ALBERTO</w:t>
      </w:r>
    </w:p>
    <w:p w:rsidR="00000000" w:rsidDel="00000000" w:rsidP="00000000" w:rsidRDefault="00000000" w:rsidRPr="00000000">
      <w:pPr>
        <w:pBdr/>
        <w:spacing w:after="180" w:lineRule="auto"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Hiking Programme</w:t>
      </w:r>
    </w:p>
    <w:p w:rsidR="00000000" w:rsidDel="00000000" w:rsidP="00000000" w:rsidRDefault="00000000" w:rsidRPr="00000000">
      <w:pPr>
        <w:pBdr/>
        <w:spacing w:after="18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Activewear se ha convertido últimamente en un segmento de moda importante. Esta es la razṕn por la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Alberto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el especialista alemán en pantalones que combina diseño, lujo y confort con funcionalidad, es más importante que nunca. Después de haber estado creando equipamiento para ciclismo y tenis y colecciones de golf durante años, esta marca sabe como crear prendas para cualquier momento del día, para cualquier país y cualquier tipo de clima. Su última inclusión en sportswear consistirá en tres prendas altamente funcionales, smart y resistentes, para que los senderistas puedan ir bien equipados al ascender a la cima y mientras disfrutan de una buena comida.</w:t>
      </w:r>
    </w:p>
    <w:p w:rsidR="00000000" w:rsidDel="00000000" w:rsidP="00000000" w:rsidRDefault="00000000" w:rsidRPr="00000000">
      <w:pPr>
        <w:pBdr/>
        <w:spacing w:after="180" w:lineRule="auto"/>
        <w:contextualSpacing w:val="0"/>
        <w:rPr>
          <w:rFonts w:ascii="Times New Roman" w:cs="Times New Roman" w:eastAsia="Times New Roman" w:hAnsi="Times New Roman"/>
          <w:color w:val="000000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www.alberto-pants.com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80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80" w:lineRule="auto"/>
        <w:contextualSpacing w:val="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LVMH</w:t>
      </w:r>
    </w:p>
    <w:p w:rsidR="00000000" w:rsidDel="00000000" w:rsidP="00000000" w:rsidRDefault="00000000" w:rsidRPr="00000000">
      <w:pPr>
        <w:pBdr/>
        <w:spacing w:after="180" w:lineRule="auto"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E-SHOP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MULTI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80" w:lineRule="auto"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grupo de artículos de lujo más grande del mundo,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LVMH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ha anunciado el lanzamiento de su tienda online multimarca,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24 Sèvres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en junio de 2017. El nombre deriva de “24 rue de Sèvres”, la dirección donde se encuentran los principales grandes almacenes del mundo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Le Bon Marché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actualmente también propiedad de LVMH. Ofreciendo moda, belleza y marcas de viaje, el e-tailer venderá colecciones de las propias marcas del grupo,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Fendi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Louis Vuitton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además de otros diseñadores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Prada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Maison Margiela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A.P.C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80" w:lineRule="auto"/>
        <w:contextualSpacing w:val="0"/>
        <w:rPr>
          <w:rFonts w:ascii="Times New Roman" w:cs="Times New Roman" w:eastAsia="Times New Roman" w:hAnsi="Times New Roman"/>
          <w:color w:val="000000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www.24sevres.com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180" w:lineRule="auto"/>
        <w:contextualSpacing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ubmfashion.com/shows/coterie" TargetMode="External"/><Relationship Id="rId6" Type="http://schemas.openxmlformats.org/officeDocument/2006/relationships/hyperlink" Target="http://www.alberto-pants.com" TargetMode="External"/><Relationship Id="rId7" Type="http://schemas.openxmlformats.org/officeDocument/2006/relationships/hyperlink" Target="http://www.24sevres.com" TargetMode="External"/></Relationships>
</file>