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BUYERS’ VOICES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RELACIONES CON MARCAS Y MARKETING DE NOMBRES MENOS CONOCIDOS</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WeAr </w:t>
      </w:r>
      <w:r w:rsidDel="00000000" w:rsidR="00000000" w:rsidRPr="00000000">
        <w:rPr>
          <w:rFonts w:ascii="Times New Roman" w:cs="Times New Roman" w:eastAsia="Times New Roman" w:hAnsi="Times New Roman"/>
          <w:rtl w:val="0"/>
        </w:rPr>
        <w:t xml:space="preserve">ha preguntado a minoristas de todo el mundo cuáles son las marcas que mejor venden, qué hacen para incrementar las ventas de las marcas pequeñas, y qué tipo de cooperación esperan por parte de las marcas.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Fred Fan, comprador, Layers, Londres</w:t>
      </w:r>
    </w:p>
    <w:p w:rsidR="00000000" w:rsidDel="00000000" w:rsidP="00000000" w:rsidRDefault="00000000" w:rsidRPr="00000000">
      <w:pPr>
        <w:contextualSpacing w:val="0"/>
        <w:rPr>
          <w:rFonts w:ascii="Times New Roman" w:cs="Times New Roman" w:eastAsia="Times New Roman" w:hAnsi="Times New Roman"/>
        </w:rPr>
      </w:pPr>
      <w:hyperlink r:id="rId5">
        <w:r w:rsidDel="00000000" w:rsidR="00000000" w:rsidRPr="00000000">
          <w:rPr>
            <w:rFonts w:ascii="Times New Roman" w:cs="Times New Roman" w:eastAsia="Times New Roman" w:hAnsi="Times New Roman"/>
            <w:color w:val="0563c1"/>
            <w:u w:val="single"/>
            <w:rtl w:val="0"/>
          </w:rPr>
          <w:t xml:space="preserve">www.layerslondon.com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Dado que el mercado global es actualmente muy duro, especialmente para boutiques independientes como nosotros, las marcas que valoramos más son las que tienen interés en trabajar con nosotros ofreciendo planes de pagos, exclusividad de producto o, aún mejor, aquéllos que escuchan nuestros consejos sobre diseño: obtenemos feedback de primera mano de los consumidores que adquieren estos productos, por lo que tiene todo el sentido que tengamos información al respecto. Es también vital poder asegurar que no existirá guerra de precios en el mercado.</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Creo que marcas más pequeñas necesitan hacer suficiente investigación de mercado, pero también construir sus propias identidades, para que así sea más fácil reconocerlas, tanto para los consumidores como para las tiendas. Actualmente, los diseñadores tienen suerte de tener acceso a las redes sociales que les permita promocionarse sin tener que invertir grandes cantidades en marketing. Si la marca sabe de qué se trata, es un buen inicio.</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Kayoko Yuki, comprador, L’Appartment, Tokio</w:t>
      </w:r>
    </w:p>
    <w:p w:rsidR="00000000" w:rsidDel="00000000" w:rsidP="00000000" w:rsidRDefault="00000000" w:rsidRPr="00000000">
      <w:pPr>
        <w:contextualSpacing w:val="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0563c1"/>
            <w:u w:val="single"/>
            <w:rtl w:val="0"/>
          </w:rPr>
          <w:t xml:space="preserve">http://lappartement.jp/</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marcas con las que tenemos mejores ventas por el momento son la marca ucraniana </w:t>
      </w:r>
      <w:r w:rsidDel="00000000" w:rsidR="00000000" w:rsidRPr="00000000">
        <w:rPr>
          <w:rFonts w:ascii="Times New Roman" w:cs="Times New Roman" w:eastAsia="Times New Roman" w:hAnsi="Times New Roman"/>
          <w:b w:val="1"/>
          <w:rtl w:val="0"/>
        </w:rPr>
        <w:t xml:space="preserve">Vita Kin</w:t>
      </w:r>
      <w:r w:rsidDel="00000000" w:rsidR="00000000" w:rsidRPr="00000000">
        <w:rPr>
          <w:rFonts w:ascii="Times New Roman" w:cs="Times New Roman" w:eastAsia="Times New Roman" w:hAnsi="Times New Roman"/>
          <w:rtl w:val="0"/>
        </w:rPr>
        <w:t xml:space="preserve"> y la marca inglesa </w:t>
      </w:r>
      <w:r w:rsidDel="00000000" w:rsidR="00000000" w:rsidRPr="00000000">
        <w:rPr>
          <w:rFonts w:ascii="Times New Roman" w:cs="Times New Roman" w:eastAsia="Times New Roman" w:hAnsi="Times New Roman"/>
          <w:b w:val="1"/>
          <w:rtl w:val="0"/>
        </w:rPr>
        <w:t xml:space="preserve">Studio Nicholson</w:t>
      </w:r>
      <w:r w:rsidDel="00000000" w:rsidR="00000000" w:rsidRPr="00000000">
        <w:rPr>
          <w:rFonts w:ascii="Times New Roman" w:cs="Times New Roman" w:eastAsia="Times New Roman" w:hAnsi="Times New Roman"/>
          <w:rtl w:val="0"/>
        </w:rPr>
        <w:t xml:space="preserve">. En ambos casos, las prendas principales presentan los temas ofrecidos por la marca, y ambas cuentan con una fuerte identidad visual.</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hacemos un pedido a una nueva marca desconocida], antes que nada hacemos que los empleados de la tienda entiendan los productos. Cuando presentamos la marca a los medios y a los clientes de gama alta, lo hacemos en la tienda [justo cuando la compra ha finalizado, una temporada antes]. Este evento nos permite incrementar el deseo de los consumidores y también de los empleados para comprar el producto, conectándolo con las ventas. Es también importante para los empleados que se prueben las prendas, y así transmitir su atracción por la prenda.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Karen Harries, Fundadora, Boutiqueye Buying Consultancy, Londres</w:t>
      </w:r>
    </w:p>
    <w:p w:rsidR="00000000" w:rsidDel="00000000" w:rsidP="00000000" w:rsidRDefault="00000000" w:rsidRPr="00000000">
      <w:pPr>
        <w:contextualSpacing w:val="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563c1"/>
            <w:u w:val="single"/>
            <w:rtl w:val="0"/>
          </w:rPr>
          <w:t xml:space="preserve">www.boutiqueye.com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bookmarkStart w:colFirst="0" w:colLast="0" w:name="_t7fa9iw1ug7c" w:id="0"/>
      <w:bookmarkEnd w:id="0"/>
      <w:r w:rsidDel="00000000" w:rsidR="00000000" w:rsidRPr="00000000">
        <w:rPr>
          <w:rFonts w:ascii="Times New Roman" w:cs="Times New Roman" w:eastAsia="Times New Roman" w:hAnsi="Times New Roman"/>
          <w:rtl w:val="0"/>
        </w:rPr>
        <w:t xml:space="preserve">Para marcas más pequeñas, una buena estrategia en redes sociales es uno de los mejores métodos de llegar al consumidor. Una buena base de seguidores en Instagram es una de las mejores vías actualmente para llegar al consumidor, incluso desde la perspectiva del comprador: una de las primeras cosas en las que me fijo es el Instagram de una marca. Este no es el único factor de decisión, pero ayuda, ya que obviamente significa que la marca cuenta con unos seguidores, de los que se espera que se conviertan en clientes.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“placement” del producto también puede contribuir en gran medida a convertir las ventas y trabajar con “influencers” puede ser de gran ayuda para ampliar su conocimiento. Sí, muchos cobran por un simple post, pero conozco a muchos que están más que contentos de ayudar a marcas nuevas y emergentes de manera gratuita.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comunicación y transparencia son clave cuando se trata de trabajar con marcas. La industria de la moda se rige por las relaciones; manteniendo un constante diálogo durante todo el proceso de compra es muy importante. Durante años, he encontrado marcas que son increíbles, pero que al final no me era posible mantener una relación con muchas de ellas, simplemente por su escasez de comunicación.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Kai Avent-deLeon, propietario y comprador, Sincerely, Tommy, Nueva York</w:t>
        <w:br w:type="textWrapping"/>
      </w:r>
      <w:hyperlink r:id="rId8">
        <w:r w:rsidDel="00000000" w:rsidR="00000000" w:rsidRPr="00000000">
          <w:rPr>
            <w:rFonts w:ascii="Times New Roman" w:cs="Times New Roman" w:eastAsia="Times New Roman" w:hAnsi="Times New Roman"/>
            <w:color w:val="0563c1"/>
            <w:u w:val="single"/>
            <w:rtl w:val="0"/>
          </w:rPr>
          <w:t xml:space="preserve">https://sincerelytommy.com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Entre nuestras marcas que mejor se venden se incluye nuestra marca propia </w:t>
      </w:r>
      <w:r w:rsidDel="00000000" w:rsidR="00000000" w:rsidRPr="00000000">
        <w:rPr>
          <w:rFonts w:ascii="Times New Roman" w:cs="Times New Roman" w:eastAsia="Times New Roman" w:hAnsi="Times New Roman"/>
          <w:b w:val="1"/>
          <w:rtl w:val="0"/>
        </w:rPr>
        <w:t xml:space="preserve">Sincerely, Tommy</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Mozh Mozh</w:t>
      </w:r>
      <w:r w:rsidDel="00000000" w:rsidR="00000000" w:rsidRPr="00000000">
        <w:rPr>
          <w:rFonts w:ascii="Times New Roman" w:cs="Times New Roman" w:eastAsia="Times New Roman" w:hAnsi="Times New Roman"/>
          <w:rtl w:val="0"/>
        </w:rPr>
        <w:t xml:space="preserve">. Trabajamos con marcas menos conocidas de manera bastante orgánica fuera de las redes sociales. Disfruto del espacio del producto, permitiendo a los clientes a explorar nuevas marcas en la tienda.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layerslondon.com" TargetMode="External"/><Relationship Id="rId6" Type="http://schemas.openxmlformats.org/officeDocument/2006/relationships/hyperlink" Target="http://lappartement.jp/" TargetMode="External"/><Relationship Id="rId7" Type="http://schemas.openxmlformats.org/officeDocument/2006/relationships/hyperlink" Target="http://www.boutiqueye.com" TargetMode="External"/><Relationship Id="rId8" Type="http://schemas.openxmlformats.org/officeDocument/2006/relationships/hyperlink" Target="https://sincerelytommy.com" TargetMode="External"/></Relationships>
</file>