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A7E842" w14:textId="77777777" w:rsidR="001D3492" w:rsidRPr="00211A27" w:rsidRDefault="00211A27">
      <w:pPr>
        <w:rPr>
          <w:rFonts w:ascii="Times New Roman" w:eastAsia="Times New Roman" w:hAnsi="Times New Roman" w:cs="Times New Roman"/>
          <w:lang w:val="fr-FR"/>
        </w:rPr>
      </w:pPr>
      <w:r w:rsidRPr="00211A27">
        <w:rPr>
          <w:rFonts w:ascii="Times New Roman" w:eastAsia="Times New Roman" w:hAnsi="Times New Roman" w:cs="Times New Roman"/>
          <w:lang w:val="fr-FR"/>
        </w:rPr>
        <w:t>INFORME</w:t>
      </w:r>
    </w:p>
    <w:p w14:paraId="6385E871" w14:textId="77777777" w:rsidR="001D3492" w:rsidRPr="00211A27" w:rsidRDefault="001D3492">
      <w:pPr>
        <w:rPr>
          <w:rFonts w:ascii="Times New Roman" w:eastAsia="Times New Roman" w:hAnsi="Times New Roman" w:cs="Times New Roman"/>
          <w:lang w:val="fr-FR"/>
        </w:rPr>
      </w:pPr>
    </w:p>
    <w:p w14:paraId="2333274C" w14:textId="77777777" w:rsidR="001D3492" w:rsidRPr="00211A27" w:rsidRDefault="00211A27">
      <w:pPr>
        <w:rPr>
          <w:rFonts w:ascii="Times New Roman" w:eastAsia="Times New Roman" w:hAnsi="Times New Roman" w:cs="Times New Roman"/>
          <w:b/>
          <w:lang w:val="fr-FR"/>
        </w:rPr>
      </w:pPr>
      <w:r w:rsidRPr="00211A27">
        <w:rPr>
          <w:rFonts w:ascii="Times New Roman" w:eastAsia="Times New Roman" w:hAnsi="Times New Roman" w:cs="Times New Roman"/>
          <w:b/>
          <w:lang w:val="fr-FR"/>
        </w:rPr>
        <w:t>RUSIA: ESTRATEGIAS DE SUPERVIVENCIA PREMIUM</w:t>
      </w:r>
    </w:p>
    <w:p w14:paraId="7C7745D4" w14:textId="77777777" w:rsidR="001D3492" w:rsidRPr="00211A27" w:rsidRDefault="001D3492">
      <w:pPr>
        <w:rPr>
          <w:rFonts w:ascii="Times New Roman" w:eastAsia="Times New Roman" w:hAnsi="Times New Roman" w:cs="Times New Roman"/>
          <w:b/>
          <w:lang w:val="fr-FR"/>
        </w:rPr>
      </w:pPr>
    </w:p>
    <w:p w14:paraId="06BED134" w14:textId="77777777" w:rsidR="001D3492" w:rsidRPr="00211A27" w:rsidRDefault="00211A27">
      <w:pPr>
        <w:rPr>
          <w:rFonts w:ascii="Times New Roman" w:eastAsia="Times New Roman" w:hAnsi="Times New Roman" w:cs="Times New Roman"/>
          <w:lang w:val="fr-FR"/>
        </w:rPr>
      </w:pPr>
      <w:r w:rsidRPr="00211A27">
        <w:rPr>
          <w:rFonts w:ascii="Times New Roman" w:eastAsia="Times New Roman" w:hAnsi="Times New Roman" w:cs="Times New Roman"/>
          <w:lang w:val="fr-FR"/>
        </w:rPr>
        <w:t>Maria Konovalova</w:t>
      </w:r>
    </w:p>
    <w:p w14:paraId="616C5CAE" w14:textId="77777777" w:rsidR="001D3492" w:rsidRPr="00211A27" w:rsidRDefault="001D3492">
      <w:pPr>
        <w:rPr>
          <w:rFonts w:ascii="Times New Roman" w:eastAsia="Times New Roman" w:hAnsi="Times New Roman" w:cs="Times New Roman"/>
          <w:lang w:val="fr-FR"/>
        </w:rPr>
      </w:pPr>
    </w:p>
    <w:p w14:paraId="152C602C" w14:textId="77777777" w:rsidR="001D3492" w:rsidRPr="00211A27" w:rsidRDefault="00211A27">
      <w:pPr>
        <w:rPr>
          <w:rFonts w:ascii="Times New Roman" w:eastAsia="Times New Roman" w:hAnsi="Times New Roman" w:cs="Times New Roman"/>
          <w:lang w:val="fr-FR"/>
        </w:rPr>
      </w:pPr>
      <w:r w:rsidRPr="00211A27">
        <w:rPr>
          <w:rFonts w:ascii="Times New Roman" w:eastAsia="Times New Roman" w:hAnsi="Times New Roman" w:cs="Times New Roman"/>
          <w:lang w:val="fr-FR"/>
        </w:rPr>
        <w:t>EL SECTOR PREMIUM Y CONTEMPORÁNEO EN RUSIA ESTÁ CONSIDERANDO NUEVAS ESTRATEGIAS PARA SUPERAR LOS CAMBIOS DEBIDOS A LA CRISIS.</w:t>
      </w:r>
    </w:p>
    <w:p w14:paraId="62722D1B" w14:textId="77777777" w:rsidR="001D3492" w:rsidRPr="00211A27" w:rsidRDefault="001D3492">
      <w:pPr>
        <w:rPr>
          <w:rFonts w:ascii="Times New Roman" w:eastAsia="Times New Roman" w:hAnsi="Times New Roman" w:cs="Times New Roman"/>
          <w:lang w:val="fr-FR"/>
        </w:rPr>
      </w:pPr>
    </w:p>
    <w:p w14:paraId="51395CB1" w14:textId="77777777" w:rsidR="001D3492" w:rsidRPr="00211A27" w:rsidRDefault="00211A27">
      <w:pPr>
        <w:rPr>
          <w:rFonts w:ascii="Times New Roman" w:eastAsia="Times New Roman" w:hAnsi="Times New Roman" w:cs="Times New Roman"/>
          <w:lang w:val="fr-FR"/>
        </w:rPr>
      </w:pPr>
      <w:r w:rsidRPr="00211A27">
        <w:rPr>
          <w:rFonts w:ascii="Times New Roman" w:eastAsia="Times New Roman" w:hAnsi="Times New Roman" w:cs="Times New Roman"/>
          <w:lang w:val="fr-FR"/>
        </w:rPr>
        <w:t xml:space="preserve">Rusia ha sido un mercado creciente para colecciones premium, contemporáneas y puente desde finales de los 90, aunque los recientes años han sido testigos de un cambio en este segmento. Anoush Gasparyan, el director comercial de </w:t>
      </w:r>
      <w:r w:rsidRPr="00211A27">
        <w:rPr>
          <w:rFonts w:ascii="Times New Roman" w:eastAsia="Times New Roman" w:hAnsi="Times New Roman" w:cs="Times New Roman"/>
          <w:b/>
          <w:lang w:val="fr-FR"/>
        </w:rPr>
        <w:t>Fashion Consulting Group</w:t>
      </w:r>
      <w:r w:rsidRPr="00211A27">
        <w:rPr>
          <w:rFonts w:ascii="Times New Roman" w:eastAsia="Times New Roman" w:hAnsi="Times New Roman" w:cs="Times New Roman"/>
          <w:lang w:val="fr-FR"/>
        </w:rPr>
        <w:t>, co</w:t>
      </w:r>
      <w:r w:rsidRPr="00211A27">
        <w:rPr>
          <w:rFonts w:ascii="Times New Roman" w:eastAsia="Times New Roman" w:hAnsi="Times New Roman" w:cs="Times New Roman"/>
          <w:lang w:val="fr-FR"/>
        </w:rPr>
        <w:t xml:space="preserve">menta: “El público premium en Rusia puede dividirse en dos grupos. El primer grupo prefiere estilos clásicos y llevarán una falda tubo en negro y pantalones rectos durante más de una temporada… [El segundo comprende] clientes que aprecian tener prendas de </w:t>
      </w:r>
      <w:r w:rsidRPr="00211A27">
        <w:rPr>
          <w:rFonts w:ascii="Times New Roman" w:eastAsia="Times New Roman" w:hAnsi="Times New Roman" w:cs="Times New Roman"/>
          <w:lang w:val="fr-FR"/>
        </w:rPr>
        <w:t>moda en su armario”.</w:t>
      </w:r>
    </w:p>
    <w:p w14:paraId="20A5E41E" w14:textId="77777777" w:rsidR="001D3492" w:rsidRPr="00211A27" w:rsidRDefault="001D3492">
      <w:pPr>
        <w:rPr>
          <w:rFonts w:ascii="Times New Roman" w:eastAsia="Times New Roman" w:hAnsi="Times New Roman" w:cs="Times New Roman"/>
          <w:lang w:val="fr-FR"/>
        </w:rPr>
      </w:pPr>
    </w:p>
    <w:p w14:paraId="172D295E" w14:textId="77777777" w:rsidR="001D3492" w:rsidRPr="00211A27" w:rsidRDefault="00211A27">
      <w:pPr>
        <w:rPr>
          <w:rFonts w:ascii="Times New Roman" w:eastAsia="Times New Roman" w:hAnsi="Times New Roman" w:cs="Times New Roman"/>
          <w:lang w:val="fr-FR"/>
        </w:rPr>
      </w:pPr>
      <w:r w:rsidRPr="00211A27">
        <w:rPr>
          <w:rFonts w:ascii="Times New Roman" w:eastAsia="Times New Roman" w:hAnsi="Times New Roman" w:cs="Times New Roman"/>
          <w:lang w:val="fr-FR"/>
        </w:rPr>
        <w:t>Después de la crisis de 2014, ambos grupos cambiaron sus costumbres drásticamente. “Los clientes premium empezaron a comprar menos: actualmente planifican sus compras y buscan alternativas, decantándose por marcas más baratas de calid</w:t>
      </w:r>
      <w:r w:rsidRPr="00211A27">
        <w:rPr>
          <w:rFonts w:ascii="Times New Roman" w:eastAsia="Times New Roman" w:hAnsi="Times New Roman" w:cs="Times New Roman"/>
          <w:lang w:val="fr-FR"/>
        </w:rPr>
        <w:t xml:space="preserve">ad comparable o buscando sus marcas favoritas en outlets de descuento”, explica Gasparyan. Inevitablemente, esto ha tenido impacto en los minoristas. </w:t>
      </w:r>
    </w:p>
    <w:p w14:paraId="3A98C627" w14:textId="77777777" w:rsidR="001D3492" w:rsidRPr="00211A27" w:rsidRDefault="001D3492">
      <w:pPr>
        <w:rPr>
          <w:rFonts w:ascii="Times New Roman" w:eastAsia="Times New Roman" w:hAnsi="Times New Roman" w:cs="Times New Roman"/>
          <w:highlight w:val="white"/>
          <w:lang w:val="fr-FR"/>
        </w:rPr>
      </w:pPr>
    </w:p>
    <w:p w14:paraId="11F69931" w14:textId="77777777" w:rsidR="001D3492" w:rsidRPr="00211A27" w:rsidRDefault="00211A27">
      <w:pPr>
        <w:rPr>
          <w:rFonts w:ascii="Times New Roman" w:eastAsia="Times New Roman" w:hAnsi="Times New Roman" w:cs="Times New Roman"/>
          <w:highlight w:val="white"/>
          <w:lang w:val="fr-FR"/>
        </w:rPr>
      </w:pPr>
      <w:r w:rsidRPr="00211A27">
        <w:rPr>
          <w:rFonts w:ascii="Times New Roman" w:eastAsia="Times New Roman" w:hAnsi="Times New Roman" w:cs="Times New Roman"/>
          <w:b/>
          <w:highlight w:val="white"/>
          <w:lang w:val="fr-FR"/>
        </w:rPr>
        <w:t>Debenhams</w:t>
      </w:r>
      <w:r w:rsidRPr="00211A27">
        <w:rPr>
          <w:rFonts w:ascii="Times New Roman" w:eastAsia="Times New Roman" w:hAnsi="Times New Roman" w:cs="Times New Roman"/>
          <w:highlight w:val="white"/>
          <w:lang w:val="fr-FR"/>
        </w:rPr>
        <w:t xml:space="preserve">, la cadena internacional de grandes almacenes trae marcas como </w:t>
      </w:r>
      <w:r w:rsidRPr="00211A27">
        <w:rPr>
          <w:rFonts w:ascii="Times New Roman" w:eastAsia="Times New Roman" w:hAnsi="Times New Roman" w:cs="Times New Roman"/>
          <w:b/>
          <w:highlight w:val="white"/>
          <w:lang w:val="fr-FR"/>
        </w:rPr>
        <w:t>Star by Julien Macdonald</w:t>
      </w:r>
      <w:r w:rsidRPr="00211A27">
        <w:rPr>
          <w:rFonts w:ascii="Times New Roman" w:eastAsia="Times New Roman" w:hAnsi="Times New Roman" w:cs="Times New Roman"/>
          <w:highlight w:val="white"/>
          <w:lang w:val="fr-FR"/>
        </w:rPr>
        <w:t xml:space="preserve">, </w:t>
      </w:r>
      <w:r w:rsidRPr="00211A27">
        <w:rPr>
          <w:rFonts w:ascii="Times New Roman" w:eastAsia="Times New Roman" w:hAnsi="Times New Roman" w:cs="Times New Roman"/>
          <w:b/>
          <w:highlight w:val="white"/>
          <w:lang w:val="fr-FR"/>
        </w:rPr>
        <w:t xml:space="preserve">J by </w:t>
      </w:r>
      <w:r w:rsidRPr="00211A27">
        <w:rPr>
          <w:rFonts w:ascii="Times New Roman" w:eastAsia="Times New Roman" w:hAnsi="Times New Roman" w:cs="Times New Roman"/>
          <w:b/>
          <w:highlight w:val="white"/>
          <w:lang w:val="fr-FR"/>
        </w:rPr>
        <w:t>Jasper Conran</w:t>
      </w:r>
      <w:r w:rsidRPr="00211A27">
        <w:rPr>
          <w:rFonts w:ascii="Times New Roman" w:eastAsia="Times New Roman" w:hAnsi="Times New Roman" w:cs="Times New Roman"/>
          <w:highlight w:val="white"/>
          <w:lang w:val="fr-FR"/>
        </w:rPr>
        <w:t xml:space="preserve">, </w:t>
      </w:r>
      <w:r w:rsidRPr="00211A27">
        <w:rPr>
          <w:rFonts w:ascii="Times New Roman" w:eastAsia="Times New Roman" w:hAnsi="Times New Roman" w:cs="Times New Roman"/>
          <w:b/>
          <w:highlight w:val="white"/>
          <w:lang w:val="fr-FR"/>
        </w:rPr>
        <w:t>Lipsy</w:t>
      </w:r>
      <w:r w:rsidRPr="00211A27">
        <w:rPr>
          <w:rFonts w:ascii="Times New Roman" w:eastAsia="Times New Roman" w:hAnsi="Times New Roman" w:cs="Times New Roman"/>
          <w:highlight w:val="white"/>
          <w:lang w:val="fr-FR"/>
        </w:rPr>
        <w:t xml:space="preserve"> y </w:t>
      </w:r>
      <w:r w:rsidRPr="00211A27">
        <w:rPr>
          <w:rFonts w:ascii="Times New Roman" w:eastAsia="Times New Roman" w:hAnsi="Times New Roman" w:cs="Times New Roman"/>
          <w:b/>
          <w:highlight w:val="white"/>
          <w:lang w:val="fr-FR"/>
        </w:rPr>
        <w:t>Red Herring</w:t>
      </w:r>
      <w:r w:rsidRPr="00211A27">
        <w:rPr>
          <w:rFonts w:ascii="Times New Roman" w:eastAsia="Times New Roman" w:hAnsi="Times New Roman" w:cs="Times New Roman"/>
          <w:highlight w:val="white"/>
          <w:lang w:val="fr-FR"/>
        </w:rPr>
        <w:t xml:space="preserve">, entraron en el mercado ruso por primera vez en 2006. Salieron en 2008 al entrar en pérdidas, y regresaron en 2012, pero cerrarán sus operaciones de nuevo en septiembre de 2017. </w:t>
      </w:r>
      <w:r w:rsidRPr="00211A27">
        <w:rPr>
          <w:rFonts w:ascii="Times New Roman" w:eastAsia="Times New Roman" w:hAnsi="Times New Roman" w:cs="Times New Roman"/>
          <w:b/>
          <w:highlight w:val="white"/>
          <w:lang w:val="fr-FR"/>
        </w:rPr>
        <w:t>Podium Market</w:t>
      </w:r>
      <w:r w:rsidRPr="00211A27">
        <w:rPr>
          <w:rFonts w:ascii="Times New Roman" w:eastAsia="Times New Roman" w:hAnsi="Times New Roman" w:cs="Times New Roman"/>
          <w:highlight w:val="white"/>
          <w:lang w:val="fr-FR"/>
        </w:rPr>
        <w:t xml:space="preserve">, fue lanzado en 2012 y hogar </w:t>
      </w:r>
      <w:r w:rsidRPr="00211A27">
        <w:rPr>
          <w:rFonts w:ascii="Times New Roman" w:eastAsia="Times New Roman" w:hAnsi="Times New Roman" w:cs="Times New Roman"/>
          <w:highlight w:val="white"/>
          <w:lang w:val="fr-FR"/>
        </w:rPr>
        <w:t xml:space="preserve">de marcas como </w:t>
      </w:r>
      <w:r w:rsidRPr="00211A27">
        <w:rPr>
          <w:rFonts w:ascii="Times New Roman" w:eastAsia="Times New Roman" w:hAnsi="Times New Roman" w:cs="Times New Roman"/>
          <w:b/>
          <w:highlight w:val="white"/>
          <w:lang w:val="fr-FR"/>
        </w:rPr>
        <w:t>Bimba y Lola</w:t>
      </w:r>
      <w:r w:rsidRPr="00211A27">
        <w:rPr>
          <w:rFonts w:ascii="Times New Roman" w:eastAsia="Times New Roman" w:hAnsi="Times New Roman" w:cs="Times New Roman"/>
          <w:highlight w:val="white"/>
          <w:lang w:val="fr-FR"/>
        </w:rPr>
        <w:t xml:space="preserve">, </w:t>
      </w:r>
      <w:r w:rsidRPr="00211A27">
        <w:rPr>
          <w:rFonts w:ascii="Times New Roman" w:eastAsia="Times New Roman" w:hAnsi="Times New Roman" w:cs="Times New Roman"/>
          <w:b/>
          <w:highlight w:val="white"/>
          <w:lang w:val="fr-FR"/>
        </w:rPr>
        <w:t>Sandro</w:t>
      </w:r>
      <w:r w:rsidRPr="00211A27">
        <w:rPr>
          <w:rFonts w:ascii="Times New Roman" w:eastAsia="Times New Roman" w:hAnsi="Times New Roman" w:cs="Times New Roman"/>
          <w:highlight w:val="white"/>
          <w:lang w:val="fr-FR"/>
        </w:rPr>
        <w:t xml:space="preserve">, </w:t>
      </w:r>
      <w:r w:rsidRPr="00211A27">
        <w:rPr>
          <w:rFonts w:ascii="Times New Roman" w:eastAsia="Times New Roman" w:hAnsi="Times New Roman" w:cs="Times New Roman"/>
          <w:b/>
          <w:highlight w:val="white"/>
          <w:lang w:val="fr-FR"/>
        </w:rPr>
        <w:t>American Vintage</w:t>
      </w:r>
      <w:r w:rsidRPr="00211A27">
        <w:rPr>
          <w:rFonts w:ascii="Times New Roman" w:eastAsia="Times New Roman" w:hAnsi="Times New Roman" w:cs="Times New Roman"/>
          <w:highlight w:val="white"/>
          <w:lang w:val="fr-FR"/>
        </w:rPr>
        <w:t xml:space="preserve"> y </w:t>
      </w:r>
      <w:r w:rsidRPr="00211A27">
        <w:rPr>
          <w:rFonts w:ascii="Times New Roman" w:eastAsia="Times New Roman" w:hAnsi="Times New Roman" w:cs="Times New Roman"/>
          <w:b/>
          <w:highlight w:val="white"/>
          <w:lang w:val="fr-FR"/>
        </w:rPr>
        <w:t>Ted Baker</w:t>
      </w:r>
      <w:r w:rsidRPr="00211A27">
        <w:rPr>
          <w:rFonts w:ascii="Times New Roman" w:eastAsia="Times New Roman" w:hAnsi="Times New Roman" w:cs="Times New Roman"/>
          <w:highlight w:val="white"/>
          <w:lang w:val="fr-FR"/>
        </w:rPr>
        <w:t xml:space="preserve">, ha estado sufriendo desde 2016, siendo finalmente comprado por </w:t>
      </w:r>
      <w:r w:rsidRPr="00211A27">
        <w:rPr>
          <w:rFonts w:ascii="Times New Roman" w:eastAsia="Times New Roman" w:hAnsi="Times New Roman" w:cs="Times New Roman"/>
          <w:b/>
          <w:highlight w:val="white"/>
          <w:lang w:val="fr-FR"/>
        </w:rPr>
        <w:t>Reviva Holdings</w:t>
      </w:r>
      <w:r w:rsidRPr="00211A27">
        <w:rPr>
          <w:rFonts w:ascii="Times New Roman" w:eastAsia="Times New Roman" w:hAnsi="Times New Roman" w:cs="Times New Roman"/>
          <w:highlight w:val="white"/>
          <w:lang w:val="fr-FR"/>
        </w:rPr>
        <w:t xml:space="preserve"> en verano de 2017.</w:t>
      </w:r>
    </w:p>
    <w:p w14:paraId="3C5FAA2B" w14:textId="77777777" w:rsidR="001D3492" w:rsidRPr="00211A27" w:rsidRDefault="001D3492">
      <w:pPr>
        <w:rPr>
          <w:rFonts w:ascii="Times New Roman" w:eastAsia="Times New Roman" w:hAnsi="Times New Roman" w:cs="Times New Roman"/>
          <w:highlight w:val="white"/>
          <w:lang w:val="fr-FR"/>
        </w:rPr>
      </w:pPr>
    </w:p>
    <w:p w14:paraId="3D100465" w14:textId="77777777" w:rsidR="001D3492" w:rsidRPr="00211A27" w:rsidRDefault="00211A27">
      <w:pPr>
        <w:rPr>
          <w:rFonts w:ascii="Times New Roman" w:eastAsia="Times New Roman" w:hAnsi="Times New Roman" w:cs="Times New Roman"/>
          <w:highlight w:val="white"/>
          <w:lang w:val="fr-FR"/>
        </w:rPr>
      </w:pPr>
      <w:r w:rsidRPr="00211A27">
        <w:rPr>
          <w:rFonts w:ascii="Times New Roman" w:eastAsia="Times New Roman" w:hAnsi="Times New Roman" w:cs="Times New Roman"/>
          <w:highlight w:val="white"/>
          <w:lang w:val="fr-FR"/>
        </w:rPr>
        <w:t xml:space="preserve">Reviva también es propietario de </w:t>
      </w:r>
      <w:r w:rsidRPr="00211A27">
        <w:rPr>
          <w:rFonts w:ascii="Times New Roman" w:eastAsia="Times New Roman" w:hAnsi="Times New Roman" w:cs="Times New Roman"/>
          <w:b/>
          <w:highlight w:val="white"/>
          <w:lang w:val="fr-FR"/>
        </w:rPr>
        <w:t>Debruss</w:t>
      </w:r>
      <w:r w:rsidRPr="00211A27">
        <w:rPr>
          <w:rFonts w:ascii="Times New Roman" w:eastAsia="Times New Roman" w:hAnsi="Times New Roman" w:cs="Times New Roman"/>
          <w:highlight w:val="white"/>
          <w:lang w:val="fr-FR"/>
        </w:rPr>
        <w:t>, la franquicia rusa de Debenhams. Además, en 2016</w:t>
      </w:r>
      <w:r w:rsidRPr="00211A27">
        <w:rPr>
          <w:rFonts w:ascii="Times New Roman" w:eastAsia="Times New Roman" w:hAnsi="Times New Roman" w:cs="Times New Roman"/>
          <w:highlight w:val="white"/>
          <w:lang w:val="fr-FR"/>
        </w:rPr>
        <w:t xml:space="preserve"> adquirió la filial rusa de la cadena minorista </w:t>
      </w:r>
      <w:r w:rsidRPr="00211A27">
        <w:rPr>
          <w:rFonts w:ascii="Times New Roman" w:eastAsia="Times New Roman" w:hAnsi="Times New Roman" w:cs="Times New Roman"/>
          <w:b/>
          <w:highlight w:val="white"/>
          <w:lang w:val="fr-FR"/>
        </w:rPr>
        <w:t>Stockmann</w:t>
      </w:r>
      <w:r w:rsidRPr="00211A27">
        <w:rPr>
          <w:rFonts w:ascii="Times New Roman" w:eastAsia="Times New Roman" w:hAnsi="Times New Roman" w:cs="Times New Roman"/>
          <w:highlight w:val="white"/>
          <w:lang w:val="fr-FR"/>
        </w:rPr>
        <w:t>. La última ha estado presente en Rusia desde los últimos años soviéticos y es el minorista más popular del país, de acuerdo con un reciente artículo en Vedomosti, un respetado periódico de negocios.</w:t>
      </w:r>
      <w:r w:rsidRPr="00211A27">
        <w:rPr>
          <w:rFonts w:ascii="Times New Roman" w:eastAsia="Times New Roman" w:hAnsi="Times New Roman" w:cs="Times New Roman"/>
          <w:highlight w:val="white"/>
          <w:lang w:val="fr-FR"/>
        </w:rPr>
        <w:t xml:space="preserve"> Actualmente distribuyen </w:t>
      </w:r>
      <w:r w:rsidRPr="00211A27">
        <w:rPr>
          <w:rFonts w:ascii="Times New Roman" w:eastAsia="Times New Roman" w:hAnsi="Times New Roman" w:cs="Times New Roman"/>
          <w:b/>
          <w:lang w:val="fr-FR"/>
        </w:rPr>
        <w:t>Levi’s</w:t>
      </w:r>
      <w:r w:rsidRPr="00211A27">
        <w:rPr>
          <w:rFonts w:ascii="Times New Roman" w:eastAsia="Times New Roman" w:hAnsi="Times New Roman" w:cs="Times New Roman"/>
          <w:lang w:val="fr-FR"/>
        </w:rPr>
        <w:t xml:space="preserve">, </w:t>
      </w:r>
      <w:r w:rsidRPr="00211A27">
        <w:rPr>
          <w:rFonts w:ascii="Times New Roman" w:eastAsia="Times New Roman" w:hAnsi="Times New Roman" w:cs="Times New Roman"/>
          <w:b/>
          <w:lang w:val="fr-FR"/>
        </w:rPr>
        <w:t>Boss Orange</w:t>
      </w:r>
      <w:r w:rsidRPr="00211A27">
        <w:rPr>
          <w:rFonts w:ascii="Times New Roman" w:eastAsia="Times New Roman" w:hAnsi="Times New Roman" w:cs="Times New Roman"/>
          <w:lang w:val="fr-FR"/>
        </w:rPr>
        <w:t xml:space="preserve">, </w:t>
      </w:r>
      <w:r w:rsidRPr="00211A27">
        <w:rPr>
          <w:rFonts w:ascii="Times New Roman" w:eastAsia="Times New Roman" w:hAnsi="Times New Roman" w:cs="Times New Roman"/>
          <w:b/>
          <w:lang w:val="fr-FR"/>
        </w:rPr>
        <w:t>Betty Barclay</w:t>
      </w:r>
      <w:r w:rsidRPr="00211A27">
        <w:rPr>
          <w:rFonts w:ascii="Times New Roman" w:eastAsia="Times New Roman" w:hAnsi="Times New Roman" w:cs="Times New Roman"/>
          <w:lang w:val="fr-FR"/>
        </w:rPr>
        <w:t xml:space="preserve">, </w:t>
      </w:r>
      <w:r w:rsidRPr="00211A27">
        <w:rPr>
          <w:rFonts w:ascii="Times New Roman" w:eastAsia="Times New Roman" w:hAnsi="Times New Roman" w:cs="Times New Roman"/>
          <w:b/>
          <w:lang w:val="fr-FR"/>
        </w:rPr>
        <w:t>Tommy Hilfiger</w:t>
      </w:r>
      <w:r w:rsidRPr="00211A27">
        <w:rPr>
          <w:rFonts w:ascii="Times New Roman" w:eastAsia="Times New Roman" w:hAnsi="Times New Roman" w:cs="Times New Roman"/>
          <w:lang w:val="fr-FR"/>
        </w:rPr>
        <w:t xml:space="preserve">, </w:t>
      </w:r>
      <w:r w:rsidRPr="00211A27">
        <w:rPr>
          <w:rFonts w:ascii="Times New Roman" w:eastAsia="Times New Roman" w:hAnsi="Times New Roman" w:cs="Times New Roman"/>
          <w:b/>
          <w:lang w:val="fr-FR"/>
        </w:rPr>
        <w:t xml:space="preserve">Geox </w:t>
      </w:r>
      <w:r w:rsidRPr="00211A27">
        <w:rPr>
          <w:rFonts w:ascii="Times New Roman" w:eastAsia="Times New Roman" w:hAnsi="Times New Roman" w:cs="Times New Roman"/>
          <w:lang w:val="fr-FR"/>
        </w:rPr>
        <w:t>y otras marcas de gama media bien establecidas. El plan de Reviva es convertir Deenhams y Podium Market en tiendas Stockmann. Probablemente estén enfocadas al primer grupo de</w:t>
      </w:r>
      <w:r w:rsidRPr="00211A27">
        <w:rPr>
          <w:rFonts w:ascii="Times New Roman" w:eastAsia="Times New Roman" w:hAnsi="Times New Roman" w:cs="Times New Roman"/>
          <w:lang w:val="fr-FR"/>
        </w:rPr>
        <w:t xml:space="preserve"> consumidores mencionado por Gasparyan, centrándose en básicos de armario de nombres conocidos a precios competitivos.</w:t>
      </w:r>
    </w:p>
    <w:p w14:paraId="2A856930" w14:textId="77777777" w:rsidR="001D3492" w:rsidRPr="00211A27" w:rsidRDefault="001D3492">
      <w:pPr>
        <w:rPr>
          <w:rFonts w:ascii="Times New Roman" w:eastAsia="Times New Roman" w:hAnsi="Times New Roman" w:cs="Times New Roman"/>
          <w:lang w:val="fr-FR"/>
        </w:rPr>
      </w:pPr>
    </w:p>
    <w:p w14:paraId="5B212FC0" w14:textId="77777777" w:rsidR="001D3492" w:rsidRPr="00211A27" w:rsidRDefault="00211A27">
      <w:pPr>
        <w:rPr>
          <w:rFonts w:ascii="Times New Roman" w:eastAsia="Times New Roman" w:hAnsi="Times New Roman" w:cs="Times New Roman"/>
          <w:highlight w:val="white"/>
          <w:lang w:val="fr-FR"/>
        </w:rPr>
      </w:pPr>
      <w:bookmarkStart w:id="0" w:name="_vena3tlwr9gz" w:colFirst="0" w:colLast="0"/>
      <w:bookmarkEnd w:id="0"/>
      <w:r w:rsidRPr="00211A27">
        <w:rPr>
          <w:rFonts w:ascii="Times New Roman" w:eastAsia="Times New Roman" w:hAnsi="Times New Roman" w:cs="Times New Roman"/>
          <w:lang w:val="fr-FR"/>
        </w:rPr>
        <w:t>Mientras tanto, los consumidores de moda avanzada necesitan ser atraídos por store concepts rompedores además de por una gama de product</w:t>
      </w:r>
      <w:r w:rsidRPr="00211A27">
        <w:rPr>
          <w:rFonts w:ascii="Times New Roman" w:eastAsia="Times New Roman" w:hAnsi="Times New Roman" w:cs="Times New Roman"/>
          <w:lang w:val="fr-FR"/>
        </w:rPr>
        <w:t xml:space="preserve">o puntero. Algunas de las tiendas recientemente abiertas exploran nuevas maneras para satisfacer las necesidades de este grupo: </w:t>
      </w:r>
      <w:r w:rsidRPr="00211A27">
        <w:rPr>
          <w:rFonts w:ascii="Times New Roman" w:eastAsia="Times New Roman" w:hAnsi="Times New Roman" w:cs="Times New Roman"/>
          <w:b/>
          <w:lang w:val="fr-FR"/>
        </w:rPr>
        <w:t>Trend Island</w:t>
      </w:r>
      <w:r w:rsidRPr="00211A27">
        <w:rPr>
          <w:rFonts w:ascii="Times New Roman" w:eastAsia="Times New Roman" w:hAnsi="Times New Roman" w:cs="Times New Roman"/>
          <w:lang w:val="fr-FR"/>
        </w:rPr>
        <w:t xml:space="preserve">, un espacio multimarca que ofrece </w:t>
      </w:r>
      <w:r w:rsidRPr="00211A27">
        <w:rPr>
          <w:rFonts w:ascii="Times New Roman" w:eastAsia="Times New Roman" w:hAnsi="Times New Roman" w:cs="Times New Roman"/>
          <w:b/>
          <w:lang w:val="fr-FR"/>
        </w:rPr>
        <w:t>Maje</w:t>
      </w:r>
      <w:r w:rsidRPr="00211A27">
        <w:rPr>
          <w:rFonts w:ascii="Times New Roman" w:eastAsia="Times New Roman" w:hAnsi="Times New Roman" w:cs="Times New Roman"/>
          <w:lang w:val="fr-FR"/>
        </w:rPr>
        <w:t xml:space="preserve">, </w:t>
      </w:r>
      <w:r w:rsidRPr="00211A27">
        <w:rPr>
          <w:rFonts w:ascii="Times New Roman" w:eastAsia="Times New Roman" w:hAnsi="Times New Roman" w:cs="Times New Roman"/>
          <w:b/>
          <w:lang w:val="fr-FR"/>
        </w:rPr>
        <w:t>Numph,</w:t>
      </w:r>
      <w:r w:rsidRPr="00211A27">
        <w:rPr>
          <w:rFonts w:ascii="Times New Roman" w:eastAsia="Times New Roman" w:hAnsi="Times New Roman" w:cs="Times New Roman"/>
          <w:lang w:val="fr-FR"/>
        </w:rPr>
        <w:t xml:space="preserve"> </w:t>
      </w:r>
      <w:r w:rsidRPr="00211A27">
        <w:rPr>
          <w:rFonts w:ascii="Times New Roman" w:eastAsia="Times New Roman" w:hAnsi="Times New Roman" w:cs="Times New Roman"/>
          <w:b/>
          <w:lang w:val="fr-FR"/>
        </w:rPr>
        <w:t>Nolo</w:t>
      </w:r>
      <w:r w:rsidRPr="00211A27">
        <w:rPr>
          <w:rFonts w:ascii="Times New Roman" w:eastAsia="Times New Roman" w:hAnsi="Times New Roman" w:cs="Times New Roman"/>
          <w:lang w:val="fr-FR"/>
        </w:rPr>
        <w:t xml:space="preserve"> etc., y </w:t>
      </w:r>
      <w:r w:rsidRPr="00211A27">
        <w:rPr>
          <w:rFonts w:ascii="Times New Roman" w:eastAsia="Times New Roman" w:hAnsi="Times New Roman" w:cs="Times New Roman"/>
          <w:b/>
          <w:lang w:val="fr-FR"/>
        </w:rPr>
        <w:t>Take Away</w:t>
      </w:r>
      <w:r w:rsidRPr="00211A27">
        <w:rPr>
          <w:rFonts w:ascii="Times New Roman" w:eastAsia="Times New Roman" w:hAnsi="Times New Roman" w:cs="Times New Roman"/>
          <w:lang w:val="fr-FR"/>
        </w:rPr>
        <w:t xml:space="preserve">, una cadena que distribuye </w:t>
      </w:r>
      <w:r w:rsidRPr="00211A27">
        <w:rPr>
          <w:rFonts w:ascii="Times New Roman" w:eastAsia="Times New Roman" w:hAnsi="Times New Roman" w:cs="Times New Roman"/>
          <w:b/>
          <w:lang w:val="fr-FR"/>
        </w:rPr>
        <w:t>Diesel</w:t>
      </w:r>
      <w:r w:rsidRPr="00211A27">
        <w:rPr>
          <w:rFonts w:ascii="Times New Roman" w:eastAsia="Times New Roman" w:hAnsi="Times New Roman" w:cs="Times New Roman"/>
          <w:lang w:val="fr-FR"/>
        </w:rPr>
        <w:t xml:space="preserve">, </w:t>
      </w:r>
      <w:r w:rsidRPr="00211A27">
        <w:rPr>
          <w:rFonts w:ascii="Times New Roman" w:eastAsia="Times New Roman" w:hAnsi="Times New Roman" w:cs="Times New Roman"/>
          <w:b/>
          <w:lang w:val="fr-FR"/>
        </w:rPr>
        <w:t>Franklin &amp;</w:t>
      </w:r>
      <w:r w:rsidRPr="00211A27">
        <w:rPr>
          <w:rFonts w:ascii="Times New Roman" w:eastAsia="Times New Roman" w:hAnsi="Times New Roman" w:cs="Times New Roman"/>
          <w:b/>
          <w:lang w:val="fr-FR"/>
        </w:rPr>
        <w:t xml:space="preserve"> Marshall</w:t>
      </w:r>
      <w:r w:rsidRPr="00211A27">
        <w:rPr>
          <w:rFonts w:ascii="Times New Roman" w:eastAsia="Times New Roman" w:hAnsi="Times New Roman" w:cs="Times New Roman"/>
          <w:lang w:val="fr-FR"/>
        </w:rPr>
        <w:t xml:space="preserve"> y </w:t>
      </w:r>
      <w:r w:rsidRPr="00211A27">
        <w:rPr>
          <w:rFonts w:ascii="Times New Roman" w:eastAsia="Times New Roman" w:hAnsi="Times New Roman" w:cs="Times New Roman"/>
          <w:b/>
          <w:lang w:val="fr-FR"/>
        </w:rPr>
        <w:t>Scotch &amp; Soda</w:t>
      </w:r>
      <w:r w:rsidRPr="00211A27">
        <w:rPr>
          <w:rFonts w:ascii="Times New Roman" w:eastAsia="Times New Roman" w:hAnsi="Times New Roman" w:cs="Times New Roman"/>
          <w:lang w:val="fr-FR"/>
        </w:rPr>
        <w:t xml:space="preserve">, ofrece espacios especiales como un rincón de lectura y un salón de lectura. De manera similar, </w:t>
      </w:r>
      <w:r>
        <w:rPr>
          <w:rFonts w:ascii="Times New Roman" w:eastAsia="Times New Roman" w:hAnsi="Times New Roman" w:cs="Times New Roman"/>
          <w:b/>
          <w:highlight w:val="white"/>
          <w:lang w:val="fr-FR"/>
        </w:rPr>
        <w:t>Tsve</w:t>
      </w:r>
      <w:bookmarkStart w:id="1" w:name="_GoBack"/>
      <w:bookmarkEnd w:id="1"/>
      <w:r w:rsidRPr="00211A27">
        <w:rPr>
          <w:rFonts w:ascii="Times New Roman" w:eastAsia="Times New Roman" w:hAnsi="Times New Roman" w:cs="Times New Roman"/>
          <w:b/>
          <w:highlight w:val="white"/>
          <w:lang w:val="fr-FR"/>
        </w:rPr>
        <w:t xml:space="preserve">tnoy Central Market </w:t>
      </w:r>
      <w:r w:rsidRPr="00211A27">
        <w:rPr>
          <w:rFonts w:ascii="Times New Roman" w:eastAsia="Times New Roman" w:hAnsi="Times New Roman" w:cs="Times New Roman"/>
          <w:highlight w:val="white"/>
          <w:lang w:val="fr-FR"/>
        </w:rPr>
        <w:t>presenta la Universidad Tsvetnoy, que ofrece ponencias gratuitas de manera regular por expertos de la industr</w:t>
      </w:r>
      <w:r w:rsidRPr="00211A27">
        <w:rPr>
          <w:rFonts w:ascii="Times New Roman" w:eastAsia="Times New Roman" w:hAnsi="Times New Roman" w:cs="Times New Roman"/>
          <w:highlight w:val="white"/>
          <w:lang w:val="fr-FR"/>
        </w:rPr>
        <w:t xml:space="preserve">ia de la moda. También organiza colaboraciones con marcas y, de manera sorprendente, con otros, potencialmente minoristas rivales: así, en 2017, abrió </w:t>
      </w:r>
      <w:r w:rsidRPr="00211A27">
        <w:rPr>
          <w:rFonts w:ascii="Times New Roman" w:eastAsia="Times New Roman" w:hAnsi="Times New Roman" w:cs="Times New Roman"/>
          <w:b/>
          <w:highlight w:val="white"/>
          <w:lang w:val="fr-FR"/>
        </w:rPr>
        <w:lastRenderedPageBreak/>
        <w:t>TSUM Denim</w:t>
      </w:r>
      <w:r w:rsidRPr="00211A27">
        <w:rPr>
          <w:rFonts w:ascii="Times New Roman" w:eastAsia="Times New Roman" w:hAnsi="Times New Roman" w:cs="Times New Roman"/>
          <w:highlight w:val="white"/>
          <w:lang w:val="fr-FR"/>
        </w:rPr>
        <w:t>, una tienda pop-up de jeanswear presentada por los grandes almacenes TSUM. Tales ejemplos reve</w:t>
      </w:r>
      <w:r w:rsidRPr="00211A27">
        <w:rPr>
          <w:rFonts w:ascii="Times New Roman" w:eastAsia="Times New Roman" w:hAnsi="Times New Roman" w:cs="Times New Roman"/>
          <w:highlight w:val="white"/>
          <w:lang w:val="fr-FR"/>
        </w:rPr>
        <w:t>lan lo importante que es para los minoristas mantenerse atentos a los cambiantes deseos de sus clientes y adoptar estrategias creativas para mantenerse a flote en tiempos turbulentos.</w:t>
      </w:r>
    </w:p>
    <w:p w14:paraId="2331C65F" w14:textId="77777777" w:rsidR="001D3492" w:rsidRPr="00211A27" w:rsidRDefault="001D3492">
      <w:pPr>
        <w:rPr>
          <w:rFonts w:ascii="Times New Roman" w:eastAsia="Times New Roman" w:hAnsi="Times New Roman" w:cs="Times New Roman"/>
          <w:highlight w:val="white"/>
          <w:lang w:val="fr-FR"/>
        </w:rPr>
      </w:pPr>
      <w:bookmarkStart w:id="2" w:name="_gjdgxs" w:colFirst="0" w:colLast="0"/>
      <w:bookmarkEnd w:id="2"/>
    </w:p>
    <w:p w14:paraId="4793FA63" w14:textId="77777777" w:rsidR="001D3492" w:rsidRPr="00211A27" w:rsidRDefault="001D3492">
      <w:pPr>
        <w:rPr>
          <w:rFonts w:ascii="Times New Roman" w:eastAsia="Times New Roman" w:hAnsi="Times New Roman" w:cs="Times New Roman"/>
          <w:lang w:val="fr-FR"/>
        </w:rPr>
      </w:pPr>
    </w:p>
    <w:sectPr w:rsidR="001D3492" w:rsidRPr="00211A27">
      <w:pgSz w:w="11900" w:h="16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defaultTabStop w:val="720"/>
  <w:characterSpacingControl w:val="doNotCompress"/>
  <w:compat>
    <w:compatSetting w:name="compatibilityMode" w:uri="http://schemas.microsoft.com/office/word" w:val="14"/>
  </w:compat>
  <w:rsids>
    <w:rsidRoot w:val="001D3492"/>
    <w:rsid w:val="001D3492"/>
    <w:rsid w:val="00211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FFF66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4"/>
        <w:szCs w:val="24"/>
        <w:lang w:val="en-US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515</Words>
  <Characters>2941</Characters>
  <Application>Microsoft Macintosh Word</Application>
  <DocSecurity>0</DocSecurity>
  <Lines>24</Lines>
  <Paragraphs>6</Paragraphs>
  <ScaleCrop>false</ScaleCrop>
  <LinksUpToDate>false</LinksUpToDate>
  <CharactersWithSpaces>3450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Yana Reynolds</cp:lastModifiedBy>
  <cp:revision>2</cp:revision>
  <dcterms:created xsi:type="dcterms:W3CDTF">2017-08-22T22:11:00Z</dcterms:created>
  <dcterms:modified xsi:type="dcterms:W3CDTF">2017-08-22T22:12:00Z</dcterms:modified>
</cp:coreProperties>
</file>