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Ulrika Nilsson, </w:t>
      </w:r>
      <w:r w:rsidDel="00000000" w:rsidR="00000000" w:rsidRPr="00000000">
        <w:rPr>
          <w:rFonts w:ascii="Times New Roman" w:cs="Times New Roman" w:eastAsia="Times New Roman" w:hAnsi="Times New Roman"/>
          <w:b w:val="1"/>
          <w:sz w:val="22"/>
          <w:szCs w:val="22"/>
          <w:rtl w:val="0"/>
        </w:rPr>
        <w:t xml:space="preserve">Compradora</w:t>
      </w:r>
      <w:r w:rsidDel="00000000" w:rsidR="00000000" w:rsidRPr="00000000">
        <w:rPr>
          <w:rFonts w:ascii="Times New Roman" w:cs="Times New Roman" w:eastAsia="Times New Roman" w:hAnsi="Times New Roman"/>
          <w:b w:val="1"/>
          <w:color w:val="000000"/>
          <w:sz w:val="22"/>
          <w:szCs w:val="22"/>
          <w:rtl w:val="0"/>
        </w:rPr>
        <w:t xml:space="preserve">, JUS Store, </w:t>
      </w:r>
      <w:r w:rsidDel="00000000" w:rsidR="00000000" w:rsidRPr="00000000">
        <w:rPr>
          <w:rFonts w:ascii="Times New Roman" w:cs="Times New Roman" w:eastAsia="Times New Roman" w:hAnsi="Times New Roman"/>
          <w:b w:val="1"/>
          <w:sz w:val="22"/>
          <w:szCs w:val="22"/>
          <w:rtl w:val="0"/>
        </w:rPr>
        <w:t xml:space="preserve">Estocolmo</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sz w:val="22"/>
          <w:szCs w:val="22"/>
        </w:rPr>
      </w:pPr>
      <w:hyperlink r:id="rId5">
        <w:r w:rsidDel="00000000" w:rsidR="00000000" w:rsidRPr="00000000">
          <w:rPr>
            <w:rFonts w:ascii="Times New Roman" w:cs="Times New Roman" w:eastAsia="Times New Roman" w:hAnsi="Times New Roman"/>
            <w:color w:val="0563c1"/>
            <w:sz w:val="22"/>
            <w:szCs w:val="22"/>
            <w:u w:val="single"/>
            <w:rtl w:val="0"/>
          </w:rPr>
          <w:t xml:space="preserve">www.jus.se</w:t>
        </w:r>
      </w:hyperlink>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pPr>
        <w:contextualSpacing w:val="0"/>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Actualmente se atrae a la gente con la creación de conceptos más claros y pequeños y manteniéndote fiel al ADN de la marca. Consiste en energía y en invitar a gente a unirse a tu comunidad. Tienes que apoyar algo y representar tus creencias - una marca sin una identidad clara y valores fuertes, no es lo suficientemente relevante.</w:t>
      </w:r>
    </w:p>
    <w:p w:rsidR="00000000" w:rsidDel="00000000" w:rsidP="00000000" w:rsidRDefault="00000000" w:rsidRPr="00000000">
      <w:pPr>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eliminación de productos promedio y el enfoque en aquéllos que realmente reflejan el DNA de tu compañía tiene un efecto positivo en las ventas. En otras palabras, unas buenas ventas van de la mano con un concepto especialmente estudiado.</w:t>
      </w:r>
    </w:p>
    <w:p w:rsidR="00000000" w:rsidDel="00000000" w:rsidP="00000000" w:rsidRDefault="00000000" w:rsidRPr="00000000">
      <w:pPr>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 que valoramos en nuestras marcas es su esfuerzo en incrementar su creatividad. No se trata del número de producto de una colección - se trata de una dirección fuerte y clara de éstos. Apreciamos las marcas que nos hacen querer ser parte de su universo y que sean consistentes. Así, lo que estamos buscando es consistencia, creatividad y concepto.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jus.se" TargetMode="External"/></Relationships>
</file>