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WOMENSWEAR MARCAS PARA MIRAR</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GILBERTO CALZOLARI</w:t>
      </w:r>
    </w:p>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Hijo de un comercial de telas y manager de tiendas de alta marca, el milanés de nacimiento </w:t>
      </w:r>
      <w:r w:rsidDel="00000000" w:rsidR="00000000" w:rsidRPr="00000000">
        <w:rPr>
          <w:rFonts w:ascii="Times New Roman" w:cs="Times New Roman" w:eastAsia="Times New Roman" w:hAnsi="Times New Roman"/>
          <w:b w:val="1"/>
          <w:sz w:val="24"/>
          <w:szCs w:val="24"/>
          <w:rtl w:val="0"/>
        </w:rPr>
        <w:t xml:space="preserve">Gilberto Calzolari</w:t>
      </w:r>
      <w:r w:rsidDel="00000000" w:rsidR="00000000" w:rsidRPr="00000000">
        <w:rPr>
          <w:rFonts w:ascii="Times New Roman" w:cs="Times New Roman" w:eastAsia="Times New Roman" w:hAnsi="Times New Roman"/>
          <w:sz w:val="24"/>
          <w:szCs w:val="24"/>
          <w:rtl w:val="0"/>
        </w:rPr>
        <w:t xml:space="preserve"> ha vivido y respirado el mundo de la moda desde su niñez. Se graduó en la Academia Brera de Bellas Artes e inició su carrera trabajando para grandes casas italianas como </w:t>
      </w:r>
      <w:r w:rsidDel="00000000" w:rsidR="00000000" w:rsidRPr="00000000">
        <w:rPr>
          <w:rFonts w:ascii="Times New Roman" w:cs="Times New Roman" w:eastAsia="Times New Roman" w:hAnsi="Times New Roman"/>
          <w:b w:val="1"/>
          <w:sz w:val="24"/>
          <w:szCs w:val="24"/>
          <w:rtl w:val="0"/>
        </w:rPr>
        <w:t xml:space="preserve">Marni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Alberta Ferretti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Valentino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Miu Miu</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Giorgio Armani</w:t>
      </w:r>
      <w:r w:rsidDel="00000000" w:rsidR="00000000" w:rsidRPr="00000000">
        <w:rPr>
          <w:rFonts w:ascii="Times New Roman" w:cs="Times New Roman" w:eastAsia="Times New Roman" w:hAnsi="Times New Roman"/>
          <w:sz w:val="24"/>
          <w:szCs w:val="24"/>
          <w:rtl w:val="0"/>
        </w:rPr>
        <w:t xml:space="preserve">. En 2015 fundó su marca epónima. El logo de la marca - dos hojas de ginkgo entrelazadas alrededor de las iniciales “GC” - combina referencias de Art Nouveau con referencias japonesas y simboliza una marca arraigada en las tradiciones del lujo milanés, inspirándose en culturas del mundo. Impresiones florales, bordados, detalles de aplicaciones y siluetas sartoriales posicionan a Calzolari entre prêt-à-porter  y alta costura. Su primera colección O/I 17-18, producida en la región de Marche, estuvo inspirada en los glaciares árticos. Blanco, azul claro y colores gliceria iluminan el precioso mikado natural y seda duquesa, lana crêpe y pieles ecológicas kidassia usada en chaquetas. Un diseñador con conciencia ecológica, Calzolari apoya a Polar Bears International, una ong que tiene como objetivo proteger a los osos polares  y sus hábitats. La marca es representada por el showroom </w:t>
      </w:r>
      <w:r w:rsidDel="00000000" w:rsidR="00000000" w:rsidRPr="00000000">
        <w:rPr>
          <w:rFonts w:ascii="Times New Roman" w:cs="Times New Roman" w:eastAsia="Times New Roman" w:hAnsi="Times New Roman"/>
          <w:b w:val="1"/>
          <w:sz w:val="24"/>
          <w:szCs w:val="24"/>
          <w:rtl w:val="0"/>
        </w:rPr>
        <w:t xml:space="preserve">Spring-Up </w:t>
      </w:r>
      <w:r w:rsidDel="00000000" w:rsidR="00000000" w:rsidRPr="00000000">
        <w:rPr>
          <w:rFonts w:ascii="Times New Roman" w:cs="Times New Roman" w:eastAsia="Times New Roman" w:hAnsi="Times New Roman"/>
          <w:sz w:val="24"/>
          <w:szCs w:val="24"/>
          <w:rtl w:val="0"/>
        </w:rPr>
        <w:t xml:space="preserve">en Milán y presenta sus colecciones durante la Milan Fashion Week.</w:t>
      </w:r>
    </w:p>
    <w:p w:rsidR="00000000" w:rsidDel="00000000" w:rsidP="00000000" w:rsidRDefault="00000000" w:rsidRPr="00000000">
      <w:pPr>
        <w:spacing w:after="0" w:line="240" w:lineRule="auto"/>
        <w:contextualSpacing w:val="0"/>
        <w:rPr>
          <w:rFonts w:ascii="Times New Roman" w:cs="Times New Roman" w:eastAsia="Times New Roman" w:hAnsi="Times New Roman"/>
          <w:color w:val="0563c1"/>
          <w:sz w:val="24"/>
          <w:szCs w:val="24"/>
          <w:u w:val="single"/>
        </w:rPr>
      </w:pPr>
      <w:hyperlink r:id="rId5">
        <w:r w:rsidDel="00000000" w:rsidR="00000000" w:rsidRPr="00000000">
          <w:rPr>
            <w:rFonts w:ascii="Times New Roman" w:cs="Times New Roman" w:eastAsia="Times New Roman" w:hAnsi="Times New Roman"/>
            <w:color w:val="0563c1"/>
            <w:sz w:val="24"/>
            <w:szCs w:val="24"/>
            <w:u w:val="single"/>
            <w:rtl w:val="0"/>
          </w:rPr>
          <w:t xml:space="preserve">www.gilbertocalzolari.com</w:t>
        </w:r>
      </w:hyperlink>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color w:val="0563c1"/>
          <w:sz w:val="24"/>
          <w:szCs w:val="24"/>
          <w:u w:val="singl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YOHANIX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diseñador coreano Kim Tae Gun se graduó en el London College of Fashion y se curtió trabajando para </w:t>
      </w:r>
      <w:r w:rsidDel="00000000" w:rsidR="00000000" w:rsidRPr="00000000">
        <w:rPr>
          <w:rFonts w:ascii="Times New Roman" w:cs="Times New Roman" w:eastAsia="Times New Roman" w:hAnsi="Times New Roman"/>
          <w:b w:val="1"/>
          <w:sz w:val="24"/>
          <w:szCs w:val="24"/>
          <w:rtl w:val="0"/>
        </w:rPr>
        <w:t xml:space="preserve">Michiko Koshino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Givenchy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Balenciaga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Balmain</w:t>
      </w:r>
      <w:r w:rsidDel="00000000" w:rsidR="00000000" w:rsidRPr="00000000">
        <w:rPr>
          <w:rFonts w:ascii="Times New Roman" w:cs="Times New Roman" w:eastAsia="Times New Roman" w:hAnsi="Times New Roman"/>
          <w:sz w:val="24"/>
          <w:szCs w:val="24"/>
          <w:rtl w:val="0"/>
        </w:rPr>
        <w:t xml:space="preserve">. En 2011 lanzó en Beijing su marca de lujo asequible </w:t>
      </w:r>
      <w:r w:rsidDel="00000000" w:rsidR="00000000" w:rsidRPr="00000000">
        <w:rPr>
          <w:rFonts w:ascii="Times New Roman" w:cs="Times New Roman" w:eastAsia="Times New Roman" w:hAnsi="Times New Roman"/>
          <w:b w:val="1"/>
          <w:sz w:val="24"/>
          <w:szCs w:val="24"/>
          <w:rtl w:val="0"/>
        </w:rPr>
        <w:t xml:space="preserve">Yohanix</w:t>
      </w:r>
      <w:r w:rsidDel="00000000" w:rsidR="00000000" w:rsidRPr="00000000">
        <w:rPr>
          <w:rFonts w:ascii="Times New Roman" w:cs="Times New Roman" w:eastAsia="Times New Roman" w:hAnsi="Times New Roman"/>
          <w:sz w:val="24"/>
          <w:szCs w:val="24"/>
          <w:rtl w:val="0"/>
        </w:rPr>
        <w:t xml:space="preserve">, con el objetivo de producir prendas de gran calidad a un precio correcto. La marca está destinada a mujeres desde finales de los 20 hasta principios de los 40. Colecciones eclécticas y versátiles combinan una variedad de materiales, desde piel procesada y abalorios de estilo alta costura hasta bordados con hilo metálico. Interesantes impresiones y tachuelas complementan siluetas estructuradas, creando una estética reconocible, con fuerza y, en ocasiones, un tanto descarada. El año pasado Yohanix presentó su trabajo en el trade show </w:t>
      </w:r>
      <w:r w:rsidDel="00000000" w:rsidR="00000000" w:rsidRPr="00000000">
        <w:rPr>
          <w:rFonts w:ascii="Times New Roman" w:cs="Times New Roman" w:eastAsia="Times New Roman" w:hAnsi="Times New Roman"/>
          <w:b w:val="1"/>
          <w:sz w:val="24"/>
          <w:szCs w:val="24"/>
          <w:rtl w:val="0"/>
        </w:rPr>
        <w:t xml:space="preserve">White </w:t>
      </w:r>
      <w:r w:rsidDel="00000000" w:rsidR="00000000" w:rsidRPr="00000000">
        <w:rPr>
          <w:rFonts w:ascii="Times New Roman" w:cs="Times New Roman" w:eastAsia="Times New Roman" w:hAnsi="Times New Roman"/>
          <w:sz w:val="24"/>
          <w:szCs w:val="24"/>
          <w:rtl w:val="0"/>
        </w:rPr>
        <w:t xml:space="preserve">en Milán y en la New York Fashion Week. Actualmente está disfrutando de un periodo de gran crecimiento internacional, con su colección O/I 17 está presente en 80 tiendas en 18 países, incluyendo </w:t>
      </w:r>
      <w:r w:rsidDel="00000000" w:rsidR="00000000" w:rsidRPr="00000000">
        <w:rPr>
          <w:rFonts w:ascii="Times New Roman" w:cs="Times New Roman" w:eastAsia="Times New Roman" w:hAnsi="Times New Roman"/>
          <w:b w:val="1"/>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(Hong Kong), </w:t>
      </w:r>
      <w:r w:rsidDel="00000000" w:rsidR="00000000" w:rsidRPr="00000000">
        <w:rPr>
          <w:rFonts w:ascii="Times New Roman" w:cs="Times New Roman" w:eastAsia="Times New Roman" w:hAnsi="Times New Roman"/>
          <w:b w:val="1"/>
          <w:sz w:val="24"/>
          <w:szCs w:val="24"/>
          <w:rtl w:val="0"/>
        </w:rPr>
        <w:t xml:space="preserve">Galeries Lafayette</w:t>
      </w:r>
      <w:r w:rsidDel="00000000" w:rsidR="00000000" w:rsidRPr="00000000">
        <w:rPr>
          <w:rFonts w:ascii="Times New Roman" w:cs="Times New Roman" w:eastAsia="Times New Roman" w:hAnsi="Times New Roman"/>
          <w:sz w:val="24"/>
          <w:szCs w:val="24"/>
          <w:rtl w:val="0"/>
        </w:rPr>
        <w:t xml:space="preserve"> (París) y </w:t>
      </w:r>
      <w:r w:rsidDel="00000000" w:rsidR="00000000" w:rsidRPr="00000000">
        <w:rPr>
          <w:rFonts w:ascii="Times New Roman" w:cs="Times New Roman" w:eastAsia="Times New Roman" w:hAnsi="Times New Roman"/>
          <w:b w:val="1"/>
          <w:sz w:val="24"/>
          <w:szCs w:val="24"/>
          <w:rtl w:val="0"/>
        </w:rPr>
        <w:t xml:space="preserve">Lotte</w:t>
      </w:r>
      <w:r w:rsidDel="00000000" w:rsidR="00000000" w:rsidRPr="00000000">
        <w:rPr>
          <w:rFonts w:ascii="Times New Roman" w:cs="Times New Roman" w:eastAsia="Times New Roman" w:hAnsi="Times New Roman"/>
          <w:sz w:val="24"/>
          <w:szCs w:val="24"/>
          <w:rtl w:val="0"/>
        </w:rPr>
        <w:t xml:space="preserve"> (Corea). La marca también ha lanzado una línea de streetwear, </w:t>
      </w:r>
      <w:r w:rsidDel="00000000" w:rsidR="00000000" w:rsidRPr="00000000">
        <w:rPr>
          <w:rFonts w:ascii="Times New Roman" w:cs="Times New Roman" w:eastAsia="Times New Roman" w:hAnsi="Times New Roman"/>
          <w:b w:val="1"/>
          <w:sz w:val="24"/>
          <w:szCs w:val="24"/>
          <w:rtl w:val="0"/>
        </w:rPr>
        <w:t xml:space="preserve">BLACX_YOHANIX</w:t>
      </w:r>
      <w:r w:rsidDel="00000000" w:rsidR="00000000" w:rsidRPr="00000000">
        <w:rPr>
          <w:rFonts w:ascii="Times New Roman" w:cs="Times New Roman" w:eastAsia="Times New Roman" w:hAnsi="Times New Roman"/>
          <w:sz w:val="24"/>
          <w:szCs w:val="24"/>
          <w:rtl w:val="0"/>
        </w:rPr>
        <w:t xml:space="preserve">, que está ganando seguidores de culto gracias a su humor negro y sátira política presente en sus slogans e impresiones.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www.yohanix.com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DE VINCENZO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bookmarkStart w:colFirst="0" w:colLast="0" w:name="_80fs4ox6imdz"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qol9mokdcf0b"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De Vincenzo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 estado en boca de todos últimamente como uno de los nombres principales </w:t>
      </w:r>
      <w:r w:rsidDel="00000000" w:rsidR="00000000" w:rsidRPr="00000000">
        <w:rPr>
          <w:rFonts w:ascii="Times New Roman" w:cs="Times New Roman" w:eastAsia="Times New Roman" w:hAnsi="Times New Roman"/>
          <w:sz w:val="24"/>
          <w:szCs w:val="24"/>
          <w:rtl w:val="0"/>
        </w:rPr>
        <w:t xml:space="preserve">de la “nueva ola” de Milán. Ganador en 2009 del prestigioso concurso “Who Is On Next” por Vogue Italia, en 2014 el diseñador firmó una colaboración con </w:t>
      </w:r>
      <w:r w:rsidDel="00000000" w:rsidR="00000000" w:rsidRPr="00000000">
        <w:rPr>
          <w:rFonts w:ascii="Times New Roman" w:cs="Times New Roman" w:eastAsia="Times New Roman" w:hAnsi="Times New Roman"/>
          <w:b w:val="1"/>
          <w:sz w:val="24"/>
          <w:szCs w:val="24"/>
          <w:rtl w:val="0"/>
        </w:rPr>
        <w:t xml:space="preserve">LVMH</w:t>
      </w:r>
      <w:r w:rsidDel="00000000" w:rsidR="00000000" w:rsidRPr="00000000">
        <w:rPr>
          <w:rFonts w:ascii="Times New Roman" w:cs="Times New Roman" w:eastAsia="Times New Roman" w:hAnsi="Times New Roman"/>
          <w:sz w:val="24"/>
          <w:szCs w:val="24"/>
          <w:rtl w:val="0"/>
        </w:rPr>
        <w:t xml:space="preserve"> (la que adquirió un 48% de su compañía), lo que le permitió lanzar moda para hombre, calzado y accesorios, consiguiendo un rápido crecimiento internacional. De Vincenzo es sin dudarlo un entusiasta del color, aunque textura y corte son igualmente importantes para él. Direccional y llevable, sus colecciones presentan siluetas de inspiración retro e innovadores cortes con láser, muestras discordantes e inteligentes opciones de uso de capas. Como reclamo para una de sus pasarelas dice “creando una conjunción entre aparentemente elementos incompatibles es una vía creativa. Cuanto mayor es la discordancia, más raro y personal es el resultado”. Junto con su propia marca, De Vincenzo ocupa una posición como diseñador de accesorios en </w:t>
      </w:r>
      <w:r w:rsidDel="00000000" w:rsidR="00000000" w:rsidRPr="00000000">
        <w:rPr>
          <w:rFonts w:ascii="Times New Roman" w:cs="Times New Roman" w:eastAsia="Times New Roman" w:hAnsi="Times New Roman"/>
          <w:b w:val="1"/>
          <w:sz w:val="24"/>
          <w:szCs w:val="24"/>
          <w:rtl w:val="0"/>
        </w:rPr>
        <w:t xml:space="preserve">Fendi</w:t>
      </w:r>
      <w:r w:rsidDel="00000000" w:rsidR="00000000" w:rsidRPr="00000000">
        <w:rPr>
          <w:rFonts w:ascii="Times New Roman" w:cs="Times New Roman" w:eastAsia="Times New Roman" w:hAnsi="Times New Roman"/>
          <w:sz w:val="24"/>
          <w:szCs w:val="24"/>
          <w:rtl w:val="0"/>
        </w:rPr>
        <w:t xml:space="preserve">. La marca es actualmente distribuida por más de 150 tiendas en todo el mundo, incluyendo </w:t>
      </w:r>
      <w:r w:rsidDel="00000000" w:rsidR="00000000" w:rsidRPr="00000000">
        <w:rPr>
          <w:rFonts w:ascii="Times New Roman" w:cs="Times New Roman" w:eastAsia="Times New Roman" w:hAnsi="Times New Roman"/>
          <w:b w:val="1"/>
          <w:sz w:val="24"/>
          <w:szCs w:val="24"/>
          <w:rtl w:val="0"/>
        </w:rPr>
        <w:t xml:space="preserve">Liberty </w:t>
      </w:r>
      <w:r w:rsidDel="00000000" w:rsidR="00000000" w:rsidRPr="00000000">
        <w:rPr>
          <w:rFonts w:ascii="Times New Roman" w:cs="Times New Roman" w:eastAsia="Times New Roman" w:hAnsi="Times New Roman"/>
          <w:sz w:val="24"/>
          <w:szCs w:val="24"/>
          <w:rtl w:val="0"/>
        </w:rPr>
        <w:t xml:space="preserve">(Londres), </w:t>
      </w:r>
      <w:r w:rsidDel="00000000" w:rsidR="00000000" w:rsidRPr="00000000">
        <w:rPr>
          <w:rFonts w:ascii="Times New Roman" w:cs="Times New Roman" w:eastAsia="Times New Roman" w:hAnsi="Times New Roman"/>
          <w:b w:val="1"/>
          <w:sz w:val="24"/>
          <w:szCs w:val="24"/>
          <w:rtl w:val="0"/>
        </w:rPr>
        <w:t xml:space="preserve">SHING KOONG PLACE </w:t>
      </w:r>
      <w:r w:rsidDel="00000000" w:rsidR="00000000" w:rsidRPr="00000000">
        <w:rPr>
          <w:rFonts w:ascii="Times New Roman" w:cs="Times New Roman" w:eastAsia="Times New Roman" w:hAnsi="Times New Roman"/>
          <w:sz w:val="24"/>
          <w:szCs w:val="24"/>
          <w:rtl w:val="0"/>
        </w:rPr>
        <w:t xml:space="preserve">(Beijing) y </w:t>
      </w:r>
      <w:r w:rsidDel="00000000" w:rsidR="00000000" w:rsidRPr="00000000">
        <w:rPr>
          <w:rFonts w:ascii="Times New Roman" w:cs="Times New Roman" w:eastAsia="Times New Roman" w:hAnsi="Times New Roman"/>
          <w:b w:val="1"/>
          <w:sz w:val="24"/>
          <w:szCs w:val="24"/>
          <w:rtl w:val="0"/>
        </w:rPr>
        <w:t xml:space="preserve">Net-a-porter</w:t>
      </w:r>
      <w:r w:rsidDel="00000000" w:rsidR="00000000" w:rsidRPr="00000000">
        <w:rPr>
          <w:rFonts w:ascii="Times New Roman" w:cs="Times New Roman" w:eastAsia="Times New Roman" w:hAnsi="Times New Roman"/>
          <w:sz w:val="24"/>
          <w:szCs w:val="24"/>
          <w:rtl w:val="0"/>
        </w:rPr>
        <w:t xml:space="preserve"> (online).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www.marcodevincenzo.com</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sectPr>
      <w:pgSz w:h="16838" w:w="11906"/>
      <w:pgMar w:bottom="1134" w:top="1417"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gilbertocalzolari.com" TargetMode="External"/><Relationship Id="rId6" Type="http://schemas.openxmlformats.org/officeDocument/2006/relationships/hyperlink" Target="http://www.yohanix.com" TargetMode="External"/><Relationship Id="rId7" Type="http://schemas.openxmlformats.org/officeDocument/2006/relationships/hyperlink" Target="http://www.marcodevincenzo.com" TargetMode="External"/></Relationships>
</file>