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COOL ITEMS FOR CONCEPT STORES</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EXALLO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PAJARITAS EN MADERA</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nueva “Nature Collection” by </w:t>
      </w:r>
      <w:r w:rsidDel="00000000" w:rsidR="00000000" w:rsidRPr="00000000">
        <w:rPr>
          <w:rFonts w:ascii="Times New Roman" w:cs="Times New Roman" w:eastAsia="Times New Roman" w:hAnsi="Times New Roman"/>
          <w:b w:val="1"/>
          <w:sz w:val="24"/>
          <w:szCs w:val="24"/>
          <w:rtl w:val="0"/>
        </w:rPr>
        <w:t xml:space="preserve">Exallo </w:t>
      </w:r>
      <w:r w:rsidDel="00000000" w:rsidR="00000000" w:rsidRPr="00000000">
        <w:rPr>
          <w:rFonts w:ascii="Times New Roman" w:cs="Times New Roman" w:eastAsia="Times New Roman" w:hAnsi="Times New Roman"/>
          <w:sz w:val="24"/>
          <w:szCs w:val="24"/>
          <w:rtl w:val="0"/>
        </w:rPr>
        <w:t xml:space="preserve">comprende accesorios clásicos sartoriales, como pajaritas y gemelos, reproducidos en un material inesperado: madera. Producidos en lujo sostenible, éstos son ejemplares con un diseño único que hacen referencia tanto a clásicos elegantes de menswear como a la estética “lumberjack”. Los hermanos Leonidas y Haralampos Souras convirtieron el taller de carpintería tradicional de su padre, a pies del Monte Olimpo en Grecia, en una empresa innovadora y hacen uso de madera reciclada como su principal material, coleccionando piezas viejas o abandonadas, convirtiéndolas en accesorios para hombre. En su proceso de diseño, todo se tiene en cuenta, incluyendo la fragancia que se desprende del aceite emitido por la madera. Las pajaritas vienen en una funda especial con las instrucciones de mantenimiento y se venden por 55-80 EUR.</w:t>
      </w:r>
    </w:p>
    <w:p w:rsidR="00000000" w:rsidDel="00000000" w:rsidP="00000000" w:rsidRDefault="00000000" w:rsidRPr="00000000">
      <w:pPr>
        <w:contextualSpacing w:val="0"/>
        <w:rPr>
          <w:rFonts w:ascii="Times New Roman" w:cs="Times New Roman" w:eastAsia="Times New Roman" w:hAnsi="Times New Roman"/>
          <w:b w:val="1"/>
          <w:color w:val="0563c1"/>
          <w:sz w:val="24"/>
          <w:szCs w:val="24"/>
          <w:u w:val="single"/>
        </w:rPr>
      </w:pPr>
      <w:hyperlink r:id="rId5">
        <w:r w:rsidDel="00000000" w:rsidR="00000000" w:rsidRPr="00000000">
          <w:rPr>
            <w:rFonts w:ascii="Times New Roman" w:cs="Times New Roman" w:eastAsia="Times New Roman" w:hAnsi="Times New Roman"/>
            <w:b w:val="1"/>
            <w:color w:val="0563c1"/>
            <w:sz w:val="24"/>
            <w:szCs w:val="24"/>
            <w:u w:val="single"/>
            <w:rtl w:val="0"/>
          </w:rPr>
          <w:t xml:space="preserve">www.exallo.eu</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0563c1"/>
          <w:sz w:val="24"/>
          <w:szCs w:val="24"/>
          <w:u w:val="singl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NORLAN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NEAT WHISKEY GLASS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Un regalo perfecto para expertos del whiskey, </w:t>
      </w:r>
      <w:r w:rsidDel="00000000" w:rsidR="00000000" w:rsidRPr="00000000">
        <w:rPr>
          <w:rFonts w:ascii="Times New Roman" w:cs="Times New Roman" w:eastAsia="Times New Roman" w:hAnsi="Times New Roman"/>
          <w:b w:val="1"/>
          <w:color w:val="222222"/>
          <w:sz w:val="24"/>
          <w:szCs w:val="24"/>
          <w:rtl w:val="0"/>
        </w:rPr>
        <w:t xml:space="preserve">Norlan</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b w:val="1"/>
          <w:color w:val="222222"/>
          <w:sz w:val="24"/>
          <w:szCs w:val="24"/>
          <w:rtl w:val="0"/>
        </w:rPr>
        <w:t xml:space="preserve">Glass</w:t>
      </w:r>
      <w:r w:rsidDel="00000000" w:rsidR="00000000" w:rsidRPr="00000000">
        <w:rPr>
          <w:rFonts w:ascii="Times New Roman" w:cs="Times New Roman" w:eastAsia="Times New Roman" w:hAnsi="Times New Roman"/>
          <w:color w:val="222222"/>
          <w:sz w:val="24"/>
          <w:szCs w:val="24"/>
          <w:rtl w:val="0"/>
        </w:rPr>
        <w:t xml:space="preserve"> es un recipiente transparente de doble pared creado a través de la técnica de soplado de vidrio de borosilicato y formado con el uso de dos moldes separados, uno para el interior y el otro para la pared exterior. Esto crea un cuerpo hueco dentro del vaso que intensifica el color de la bebida. Además, las formas con protuberancias especialmente desarrolladas dentro del vaso, adaptadas a través de estudios de bio-mimetismo, crean una forma de una ola que incrementa el ratio superficie por aire y ratio de oxidación cuando se hace girar el líquido a su alrededor. Esto significa una mayor evaporación del etanol, permitiendo al whiskey ser más expresivo en su gusto y aroma.El vaso pesa 125 gramos y contiene una base plana útil para limpiar las huellas digitales. El borde tiene una forma para encajar el labio inferior. Norlan Glass ha sido creado para saborear un whisky de manera pulida, por lo que el uso de hielo no es recomendado. Su precio de venta es de aproximadamente 50 EUR.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222222"/>
          <w:sz w:val="24"/>
          <w:szCs w:val="24"/>
          <w:u w:val="none"/>
          <w:shd w:fill="auto" w:val="clear"/>
          <w:vertAlign w:val="baseline"/>
        </w:rPr>
      </w:pPr>
      <w:hyperlink r:id="rId6">
        <w:r w:rsidDel="00000000" w:rsidR="00000000" w:rsidRPr="00000000">
          <w:rPr>
            <w:rFonts w:ascii="Times New Roman" w:cs="Times New Roman" w:eastAsia="Times New Roman" w:hAnsi="Times New Roman"/>
            <w:i w:val="0"/>
            <w:smallCaps w:val="0"/>
            <w:strike w:val="0"/>
            <w:color w:val="0563c1"/>
            <w:sz w:val="24"/>
            <w:szCs w:val="24"/>
            <w:u w:val="single"/>
            <w:shd w:fill="auto" w:val="clear"/>
            <w:vertAlign w:val="baseline"/>
            <w:rtl w:val="0"/>
          </w:rPr>
          <w:t xml:space="preserve">www.norlanglass.com</w:t>
        </w:r>
      </w:hyperlink>
      <w:r w:rsidDel="00000000" w:rsidR="00000000" w:rsidRPr="00000000">
        <w:rPr>
          <w:rFonts w:ascii="Times New Roman" w:cs="Times New Roman" w:eastAsia="Times New Roman" w:hAnsi="Times New Roman"/>
          <w:i w:val="0"/>
          <w:smallCaps w:val="0"/>
          <w:strike w:val="0"/>
          <w:color w:val="222222"/>
          <w:sz w:val="24"/>
          <w:szCs w:val="24"/>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BRANDODESIGN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TÚNEL ARQUITECTÓNICO PARA GATOS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propietarios de animales domésticos exigentes y afectuosos que viven en casas de diseño seguramente querrán el mismo tipo de residencia para sus amigos peludos. Con esto en mente, </w:t>
      </w:r>
      <w:r w:rsidDel="00000000" w:rsidR="00000000" w:rsidRPr="00000000">
        <w:rPr>
          <w:rFonts w:ascii="Times New Roman" w:cs="Times New Roman" w:eastAsia="Times New Roman" w:hAnsi="Times New Roman"/>
          <w:b w:val="1"/>
          <w:sz w:val="24"/>
          <w:szCs w:val="24"/>
          <w:rtl w:val="0"/>
        </w:rPr>
        <w:t xml:space="preserve">Brandodesign</w:t>
      </w:r>
      <w:r w:rsidDel="00000000" w:rsidR="00000000" w:rsidRPr="00000000">
        <w:rPr>
          <w:rFonts w:ascii="Times New Roman" w:cs="Times New Roman" w:eastAsia="Times New Roman" w:hAnsi="Times New Roman"/>
          <w:sz w:val="24"/>
          <w:szCs w:val="24"/>
          <w:rtl w:val="0"/>
        </w:rPr>
        <w:t xml:space="preserve">, derivado de un estudio de arquitectura Friuliano, lanzó su “Pet Home Collection”. La idea vino en mente al arquitecto Pierangelo Brandolisio por primera vez cuando buscaba una cama que encajara con las necesidades de su perro Akita americano y satisfacer su sensibilidad estética. Se embarcó en una investigación extensiva y produjo una línea de mobiliario para animales. Todas las piezas están basadas en un estudio cuidadoso del comportamiento animal y son producidas en Italia en madera, Plexiglas, acero inoxidable, cuero y microfibra. ¿Un ejemplo? “Tunnel”, una cama y lugar de juegos para gatos con líneas minimalistas y numerosos agujeros cortados con láser, es diseñado para ofrecer al gato la oportunidad de observar el espacio a su alrededor sin ser visto. Gracias a sus materiales lujosos y alto diseño, los precios de venta para estos artículos empiezan en los 600 EUR y van hasta los 2600 EUR.</w:t>
      </w:r>
    </w:p>
    <w:p w:rsidR="00000000" w:rsidDel="00000000" w:rsidP="00000000" w:rsidRDefault="00000000" w:rsidRPr="00000000">
      <w:pPr>
        <w:contextualSpacing w:val="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0563c1"/>
            <w:sz w:val="24"/>
            <w:szCs w:val="24"/>
            <w:u w:val="single"/>
            <w:rtl w:val="0"/>
          </w:rPr>
          <w:t xml:space="preserve">www.brandodesign.it</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exallo.eu" TargetMode="External"/><Relationship Id="rId6" Type="http://schemas.openxmlformats.org/officeDocument/2006/relationships/hyperlink" Target="http://www.norlanglass.com" TargetMode="External"/><Relationship Id="rId7" Type="http://schemas.openxmlformats.org/officeDocument/2006/relationships/hyperlink" Target="http://www.brandodesign.it" TargetMode="External"/></Relationships>
</file>