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MARCAS AL ALZA</w:t>
      </w:r>
      <w:r w:rsidDel="00000000" w:rsidR="00000000" w:rsidRPr="00000000">
        <w:rPr>
          <w:rtl w:val="0"/>
        </w:rPr>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PSYCHO BUNNY</w:t>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b w:val="1"/>
        </w:rPr>
      </w:pPr>
      <w:bookmarkStart w:colFirst="0" w:colLast="0" w:name="_gjdgxs" w:id="0"/>
      <w:bookmarkEnd w:id="0"/>
      <w:r w:rsidDel="00000000" w:rsidR="00000000" w:rsidRPr="00000000">
        <w:rPr>
          <w:rtl w:val="0"/>
        </w:rPr>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Psycho Bunny</w:t>
      </w:r>
      <w:r w:rsidDel="00000000" w:rsidR="00000000" w:rsidRPr="00000000">
        <w:rPr>
          <w:rFonts w:ascii="Times New Roman" w:cs="Times New Roman" w:eastAsia="Times New Roman" w:hAnsi="Times New Roman"/>
          <w:rtl w:val="0"/>
        </w:rPr>
        <w:t xml:space="preserve"> es una marca de menswear contemporánea basada en Nueva York en 2005 por Robert Godley y Robert Goldman. Ambos cuentan con una extensiva experiencia en la industria, habiendo trabajado para </w:t>
      </w:r>
      <w:r w:rsidDel="00000000" w:rsidR="00000000" w:rsidRPr="00000000">
        <w:rPr>
          <w:rFonts w:ascii="Times New Roman" w:cs="Times New Roman" w:eastAsia="Times New Roman" w:hAnsi="Times New Roman"/>
          <w:b w:val="1"/>
          <w:rtl w:val="0"/>
        </w:rPr>
        <w:t xml:space="preserve">Drake’s of London</w:t>
      </w:r>
      <w:r w:rsidDel="00000000" w:rsidR="00000000" w:rsidRPr="00000000">
        <w:rPr>
          <w:rFonts w:ascii="Times New Roman" w:cs="Times New Roman" w:eastAsia="Times New Roman" w:hAnsi="Times New Roman"/>
          <w:rtl w:val="0"/>
        </w:rPr>
        <w:t xml:space="preserve">, un negocio de corbatas de lujo, y </w:t>
      </w:r>
      <w:r w:rsidDel="00000000" w:rsidR="00000000" w:rsidRPr="00000000">
        <w:rPr>
          <w:rFonts w:ascii="Times New Roman" w:cs="Times New Roman" w:eastAsia="Times New Roman" w:hAnsi="Times New Roman"/>
          <w:b w:val="1"/>
          <w:rtl w:val="0"/>
        </w:rPr>
        <w:t xml:space="preserve">Ralph Lauren </w:t>
      </w:r>
      <w:r w:rsidDel="00000000" w:rsidR="00000000" w:rsidRPr="00000000">
        <w:rPr>
          <w:rFonts w:ascii="Times New Roman" w:cs="Times New Roman" w:eastAsia="Times New Roman" w:hAnsi="Times New Roman"/>
          <w:rtl w:val="0"/>
        </w:rPr>
        <w:t xml:space="preserve">antes de lanzar su propia marca. “Queríamos crear un club para gente que piensa igual”, comenta Godley. Empezó con el logo Bunny, una versión del símbolo de la calavera clásica marítima y los huesos cruzados con unas orejas de conejo y grandes dientes. Actualmente, la línea incluye knitwear, corbatas, accesorios, denim, moda de baño y una colección para chicos. </w:t>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es traviesa, aunque refinada. Enfocada a pensadores independientes, es llevada por las generaciones mayores y jóvenes por igual. Los polos acabados a mano, producidos en Perú en algodón Pima, son elementos clave: la marca ha desarrollado incluso un Pima especial con un componente stretch para facilitar el movimiento, el cual ofrece a la colección un toque de activewear. Psycho Bunny sólo trabaja con algodón 100% Pima, conreado en los Andes, y tiene como objetivo hacer uso de materiales naturales para todo, de ahí sus botones de nácar y de corozo.</w:t>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Psycho Bunny cuenta con una buena distribución en EE.UU. y está disponible en los principales grandes almacenes, como </w:t>
      </w:r>
      <w:r w:rsidDel="00000000" w:rsidR="00000000" w:rsidRPr="00000000">
        <w:rPr>
          <w:rFonts w:ascii="Times New Roman" w:cs="Times New Roman" w:eastAsia="Times New Roman" w:hAnsi="Times New Roman"/>
          <w:b w:val="1"/>
          <w:rtl w:val="0"/>
        </w:rPr>
        <w:t xml:space="preserve">Bloomingdale’s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Nordstrom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Neiman Marcus</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Barneys</w:t>
      </w:r>
      <w:r w:rsidDel="00000000" w:rsidR="00000000" w:rsidRPr="00000000">
        <w:rPr>
          <w:rFonts w:ascii="Times New Roman" w:cs="Times New Roman" w:eastAsia="Times New Roman" w:hAnsi="Times New Roman"/>
          <w:rtl w:val="0"/>
        </w:rPr>
        <w:t xml:space="preserve">, además de una selección de tiendas independientes. También cuenta con distibución en Gran Bretaña e Irlanda. Durante el pasado año, se expandió en Japón con 16 tiendas independientes. En el futuro, los fundadores planifican el desarrollo de su línea de producto y su expansión global.</w:t>
      </w:r>
    </w:p>
    <w:p w:rsidR="00000000" w:rsidDel="00000000" w:rsidP="00000000" w:rsidRDefault="00000000" w:rsidRPr="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psychobunny.com</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