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color w:val="000000"/>
        </w:rPr>
      </w:pPr>
      <w:r w:rsidDel="00000000" w:rsidR="00000000" w:rsidRPr="00000000">
        <w:rPr>
          <w:rtl w:val="0"/>
        </w:rPr>
        <w:t xml:space="preserve">MESA REDONDA</w:t>
      </w:r>
      <w:r w:rsidDel="00000000" w:rsidR="00000000" w:rsidRPr="00000000">
        <w:rPr>
          <w:rtl w:val="0"/>
        </w:rPr>
      </w:r>
    </w:p>
    <w:p w:rsidR="00000000" w:rsidDel="00000000" w:rsidP="00000000" w:rsidRDefault="00000000" w:rsidRPr="00000000">
      <w:pPr>
        <w:contextualSpacing w:val="0"/>
        <w:rPr>
          <w:b w:val="1"/>
          <w:color w:val="000000"/>
        </w:rPr>
      </w:pPr>
      <w:r w:rsidDel="00000000" w:rsidR="00000000" w:rsidRPr="00000000">
        <w:rPr>
          <w:rtl w:val="0"/>
        </w:rPr>
      </w:r>
    </w:p>
    <w:p w:rsidR="00000000" w:rsidDel="00000000" w:rsidP="00000000" w:rsidRDefault="00000000" w:rsidRPr="00000000">
      <w:pPr>
        <w:contextualSpacing w:val="0"/>
        <w:rPr>
          <w:b w:val="1"/>
          <w:color w:val="000000"/>
        </w:rPr>
      </w:pPr>
      <w:r w:rsidDel="00000000" w:rsidR="00000000" w:rsidRPr="00000000">
        <w:rPr>
          <w:b w:val="1"/>
          <w:rtl w:val="0"/>
        </w:rPr>
        <w:t xml:space="preserve">EL CONOCIMIENTO: TECNOLOGÍA Y ÉTICA</w:t>
      </w:r>
      <w:r w:rsidDel="00000000" w:rsidR="00000000" w:rsidRPr="00000000">
        <w:rPr>
          <w:rtl w:val="0"/>
        </w:rPr>
      </w:r>
    </w:p>
    <w:p w:rsidR="00000000" w:rsidDel="00000000" w:rsidP="00000000" w:rsidRDefault="00000000" w:rsidRPr="00000000">
      <w:pPr>
        <w:contextualSpacing w:val="0"/>
        <w:rPr>
          <w:b w:val="1"/>
          <w:color w:val="00000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color w:val="000000"/>
          <w:rtl w:val="0"/>
        </w:rPr>
        <w:t xml:space="preserve">WeAr </w:t>
      </w:r>
      <w:r w:rsidDel="00000000" w:rsidR="00000000" w:rsidRPr="00000000">
        <w:rPr>
          <w:rtl w:val="0"/>
        </w:rPr>
        <w:t xml:space="preserve">PREGUNTÓ A PROFESIONALES DEL NEGOCIO DE LA MODA DE TODO EL MUNDO ACERCA DE SUS PENSAMIENTOS SOBRE LOS DESARROLLOS DE LA INDUSTRIA QUE PODEMOS ESPERAR PARA LOS PRÓXIMOS AÑOS. SUS RESPUESTAS: SOSTENIBILIDAD Y TECNOLOGÍA.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color w:val="000000"/>
        </w:rPr>
      </w:pPr>
      <w:r w:rsidDel="00000000" w:rsidR="00000000" w:rsidRPr="00000000">
        <w:rPr>
          <w:b w:val="1"/>
          <w:color w:val="000000"/>
          <w:rtl w:val="0"/>
        </w:rPr>
        <w:t xml:space="preserve">Renee Henze, </w:t>
      </w:r>
      <w:r w:rsidDel="00000000" w:rsidR="00000000" w:rsidRPr="00000000">
        <w:rPr>
          <w:b w:val="1"/>
          <w:rtl w:val="0"/>
        </w:rPr>
        <w:t xml:space="preserve">Directora de Marketing Global</w:t>
      </w:r>
      <w:r w:rsidDel="00000000" w:rsidR="00000000" w:rsidRPr="00000000">
        <w:rPr>
          <w:b w:val="1"/>
          <w:color w:val="000000"/>
          <w:rtl w:val="0"/>
        </w:rPr>
        <w:t xml:space="preserve">, DuPont Biomaterials</w:t>
      </w:r>
    </w:p>
    <w:p w:rsidR="00000000" w:rsidDel="00000000" w:rsidP="00000000" w:rsidRDefault="00000000" w:rsidRPr="00000000">
      <w:pPr>
        <w:contextualSpacing w:val="0"/>
        <w:rPr>
          <w:color w:val="000000"/>
        </w:rPr>
      </w:pPr>
      <w:r w:rsidDel="00000000" w:rsidR="00000000" w:rsidRPr="00000000">
        <w:rPr>
          <w:color w:val="1f497d"/>
          <w:rtl w:val="0"/>
        </w:rPr>
        <w:t xml:space="preserve"> </w:t>
      </w:r>
      <w:r w:rsidDel="00000000" w:rsidR="00000000" w:rsidRPr="00000000">
        <w:rPr>
          <w:rtl w:val="0"/>
        </w:rPr>
      </w:r>
    </w:p>
    <w:p w:rsidR="00000000" w:rsidDel="00000000" w:rsidP="00000000" w:rsidRDefault="00000000" w:rsidRPr="00000000">
      <w:pPr>
        <w:contextualSpacing w:val="0"/>
        <w:rPr/>
      </w:pPr>
      <w:bookmarkStart w:colFirst="0" w:colLast="0" w:name="_xcekew5hrlt" w:id="0"/>
      <w:bookmarkEnd w:id="0"/>
      <w:r w:rsidDel="00000000" w:rsidR="00000000" w:rsidRPr="00000000">
        <w:rPr>
          <w:rtl w:val="0"/>
        </w:rPr>
        <w:t xml:space="preserve">La clave de la industria de la moda yace en la combinación de rendimiento, sostenibilidad y funcionalidad. Stretch, por ejemplo, será incorporado de manera más frecuente en prendas ready-to-wear y de alta moda; las prendas pueden ser diseñadas y construidas de manera preciosa, y además ofrecer simultáneamente beneficios de rendimiento y confort. Combinado con rendimiento, la sostenibilidad será cada vez más predominante - desde una mayor presencia de materiales renovables hasta una mayor transparencia de la cadena de suministro en relación a prácticas textiles eco-eficientes. También preveo un crecimiento en las prendas conectadas digitalmente, con marcas incorporando tecnología portable y electrónica para integrar las prendas en la vida diaria de los consumidores.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Björn Gericke, Fundador &amp; CEO, g-lab</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La democratización del lujo continuará. En este mundo entre fast fashion barato y abrumadores productos de lujo, los consumidores continuarán dirigiéndose hacia lujo asequible, distanciándose de los descuentos hacia el valor. El deseo por la continuidad y valores está creciendo. Las marcas de lujo asequible con conceptos sostenibles y un producto único y relevante serán las vencedoras.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color w:val="000000"/>
        </w:rPr>
      </w:pPr>
      <w:r w:rsidDel="00000000" w:rsidR="00000000" w:rsidRPr="00000000">
        <w:rPr>
          <w:rtl w:val="0"/>
        </w:rPr>
      </w:r>
    </w:p>
    <w:p w:rsidR="00000000" w:rsidDel="00000000" w:rsidP="00000000" w:rsidRDefault="00000000" w:rsidRPr="00000000">
      <w:pPr>
        <w:contextualSpacing w:val="0"/>
        <w:rPr>
          <w:b w:val="1"/>
          <w:color w:val="000000"/>
        </w:rPr>
      </w:pPr>
      <w:r w:rsidDel="00000000" w:rsidR="00000000" w:rsidRPr="00000000">
        <w:rPr>
          <w:b w:val="1"/>
          <w:color w:val="000000"/>
          <w:rtl w:val="0"/>
        </w:rPr>
        <w:t xml:space="preserve">Marco Lanowy, </w:t>
      </w:r>
      <w:r w:rsidDel="00000000" w:rsidR="00000000" w:rsidRPr="00000000">
        <w:rPr>
          <w:b w:val="1"/>
          <w:rtl w:val="0"/>
        </w:rPr>
        <w:t xml:space="preserve">Director Ejecutivo</w:t>
      </w:r>
      <w:r w:rsidDel="00000000" w:rsidR="00000000" w:rsidRPr="00000000">
        <w:rPr>
          <w:b w:val="1"/>
          <w:color w:val="000000"/>
          <w:rtl w:val="0"/>
        </w:rPr>
        <w:t xml:space="preserve">, Alberto</w:t>
      </w:r>
    </w:p>
    <w:p w:rsidR="00000000" w:rsidDel="00000000" w:rsidP="00000000" w:rsidRDefault="00000000" w:rsidRPr="00000000">
      <w:pPr>
        <w:contextualSpacing w:val="0"/>
        <w:rPr>
          <w:color w:val="00000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Veo dos tendencias: el consumo por consumo, el cual se apoyará en tiendas con descuentos y marcas integradas verticalmente; y consumo consciente como parte de un estilo de vida saludable y feliz, basado en obsequiarse a uno mismo con cariño y responsabilizándose por las acciones de uno mismo. El sector de la comida está más avanzado en este aspecto que la moda: lugares como Laura’s Deli en Dusseldorf y los restaurantes Refettorio en Italia de Massimo Bottura ofrecen elementos saludables creados con corazón, mano y mente. La dedicación a la artesanía y calidad involucra mucho trabajo y no es barato, por lo que el principio central es “consume menos pero de mejor calidad”. Y produce de la misma manera también: como productores tenemos que responsabilizarnos de ello.</w:t>
      </w:r>
    </w:p>
    <w:p w:rsidR="00000000" w:rsidDel="00000000" w:rsidP="00000000" w:rsidRDefault="00000000" w:rsidRPr="00000000">
      <w:pPr>
        <w:contextualSpacing w:val="0"/>
        <w:rPr>
          <w:color w:val="000000"/>
        </w:rPr>
      </w:pPr>
      <w:r w:rsidDel="00000000" w:rsidR="00000000" w:rsidRPr="00000000">
        <w:rPr>
          <w:rtl w:val="0"/>
        </w:rPr>
      </w:r>
    </w:p>
    <w:p w:rsidR="00000000" w:rsidDel="00000000" w:rsidP="00000000" w:rsidRDefault="00000000" w:rsidRPr="00000000">
      <w:pPr>
        <w:contextualSpacing w:val="0"/>
        <w:rPr>
          <w:color w:val="000000"/>
        </w:rPr>
      </w:pPr>
      <w:r w:rsidDel="00000000" w:rsidR="00000000" w:rsidRPr="00000000">
        <w:rPr>
          <w:color w:val="000000"/>
          <w:rtl w:val="0"/>
        </w:rPr>
        <w:t xml:space="preserve"> </w:t>
      </w:r>
    </w:p>
    <w:p w:rsidR="00000000" w:rsidDel="00000000" w:rsidP="00000000" w:rsidRDefault="00000000" w:rsidRPr="00000000">
      <w:pPr>
        <w:contextualSpacing w:val="0"/>
        <w:rPr>
          <w:b w:val="1"/>
        </w:rPr>
      </w:pPr>
      <w:r w:rsidDel="00000000" w:rsidR="00000000" w:rsidRPr="00000000">
        <w:rPr>
          <w:b w:val="1"/>
          <w:rtl w:val="0"/>
        </w:rPr>
        <w:t xml:space="preserve">Andrew Berg, Presidente, Robert Graham</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El retail exitoso se obsesionará con la experiencia completa del cliente con el producto y con la marca. El esfuerzo debería centrarse en enriquecer todas las interacciones (más allá de las experiencias en tienda) con cualquier artilugio, cuando sea ventajoso para el consumidor final. El elemento humano de interacción [con el cliente] y a través de sus puntos de pasión (por ejemplo, estando presente con ellos en sus eventos de ocio, como el espacio de coches de lujo) será crítico más allá de 2018. Los objetivos son: atraer al consumidor y retenerlo creando una fidelidad emocional  no sólo transaccional.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6840" w:w="1190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