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Thorsten Stiebing, Managing Brand Director, JOOP!</w:t>
      </w:r>
    </w:p>
    <w:p w:rsidR="00000000" w:rsidDel="00000000" w:rsidP="00000000" w:rsidRDefault="00000000" w:rsidRPr="00000000">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reto más grande es la digitalización. Las compañías deben acoger la importancia de ser omnicanal y afinar sus canales de distribución de acuerdo con su grupo objetivo. No es suficiente con tener una tienda online: se tiene que hacer networking, buscar nuevos socios y aguantar el elevado y creciente ritmo de la industria. La industria de la moda cada vez más se está fusionando con otras industrias: comerciantes de moda deben estar en contacto con especialistas tecnológicos y de electrónica, más que nunca. Esto tiene un impacto sobre las colecciones y sobre los procesos de los negocios. </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Jochen Bauer, </w:t>
      </w:r>
      <w:r w:rsidDel="00000000" w:rsidR="00000000" w:rsidRPr="00000000">
        <w:rPr>
          <w:rFonts w:ascii="Times New Roman" w:cs="Times New Roman" w:eastAsia="Times New Roman" w:hAnsi="Times New Roman"/>
          <w:b w:val="1"/>
          <w:rtl w:val="0"/>
        </w:rPr>
        <w:t xml:space="preserve">Propietario</w:t>
      </w:r>
      <w:r w:rsidDel="00000000" w:rsidR="00000000" w:rsidRPr="00000000">
        <w:rPr>
          <w:rFonts w:ascii="Times New Roman" w:cs="Times New Roman" w:eastAsia="Times New Roman" w:hAnsi="Times New Roman"/>
          <w:b w:val="1"/>
          <w:color w:val="000000"/>
          <w:rtl w:val="0"/>
        </w:rPr>
        <w:t xml:space="preserve">, Heinz Bauer Manufakt</w:t>
      </w:r>
    </w:p>
    <w:p w:rsidR="00000000" w:rsidDel="00000000" w:rsidP="00000000" w:rsidRDefault="00000000" w:rsidRPr="00000000">
      <w:pPr>
        <w:contextualSpacing w:val="0"/>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En nuestra opinión, una de las tendencias clave en el desarrollo industrial es el tema de la transparencia de la producción y la sostenibilidad. Ello aplica a los procesos de producción utilizados para elaborar prendas (por ejemplo, el consumo eficiente de energía) además de la procedencia de los materiales (de dónde, de qué, cómo y por quién). “Made in Germany” refleja calidad y condiciones de trabajo justas, por lo que es tan importante para nosotros continuar adelante con ello.</w:t>
      </w:r>
    </w:p>
    <w:p w:rsidR="00000000" w:rsidDel="00000000" w:rsidP="00000000" w:rsidRDefault="00000000" w:rsidRPr="00000000">
      <w:pPr>
        <w:contextualSpacing w:val="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Erwin O. Licher, </w:t>
      </w:r>
      <w:r w:rsidDel="00000000" w:rsidR="00000000" w:rsidRPr="00000000">
        <w:rPr>
          <w:rFonts w:ascii="Times New Roman" w:cs="Times New Roman" w:eastAsia="Times New Roman" w:hAnsi="Times New Roman"/>
          <w:b w:val="1"/>
          <w:rtl w:val="0"/>
        </w:rPr>
        <w:t xml:space="preserve">Propietario</w:t>
      </w:r>
      <w:r w:rsidDel="00000000" w:rsidR="00000000" w:rsidRPr="00000000">
        <w:rPr>
          <w:rFonts w:ascii="Times New Roman" w:cs="Times New Roman" w:eastAsia="Times New Roman" w:hAnsi="Times New Roman"/>
          <w:b w:val="1"/>
          <w:color w:val="000000"/>
          <w:rtl w:val="0"/>
        </w:rPr>
        <w:t xml:space="preserve">, Herrlicher</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Las tendencias clave para los próximos años incluyen reciclaje, sostenibilidad y, sobre todo, comercio justo, donde el proveedor se responsabiliza de las condiciones de trabajo de aquéllos que producen ropa. Lo mismo sirve para el consumidor: la nueva manera de pensar invitará a cuestionarse: “¿De dónde viene mi prenda? ¿En qué condiciones fue producida? ¿Justifica su calidad, combinada con sus condiciones de producción, su precio?</w:t>
      </w:r>
    </w:p>
    <w:p w:rsidR="00000000" w:rsidDel="00000000" w:rsidP="00000000" w:rsidRDefault="00000000" w:rsidRPr="00000000">
      <w:pPr>
        <w:contextualSpacing w:val="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highlight w:val="white"/>
          <w:rtl w:val="0"/>
        </w:rPr>
        <w:t xml:space="preserve">Manuele Musso, CEO, Space 2000</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Compra rápida. Marketing omnicanal. Consumo circular y sostenible. Hiper personalización.</w:t>
      </w:r>
    </w:p>
    <w:p w:rsidR="00000000" w:rsidDel="00000000" w:rsidP="00000000" w:rsidRDefault="00000000" w:rsidRPr="00000000">
      <w:pPr>
        <w:contextualSpacing w:val="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Dr. Sedef Uncu Aki, Director Ge</w:t>
      </w:r>
      <w:r w:rsidDel="00000000" w:rsidR="00000000" w:rsidRPr="00000000">
        <w:rPr>
          <w:rFonts w:ascii="Times New Roman" w:cs="Times New Roman" w:eastAsia="Times New Roman" w:hAnsi="Times New Roman"/>
          <w:b w:val="1"/>
          <w:rtl w:val="0"/>
        </w:rPr>
        <w:t xml:space="preserve">neral</w:t>
      </w:r>
      <w:r w:rsidDel="00000000" w:rsidR="00000000" w:rsidRPr="00000000">
        <w:rPr>
          <w:rFonts w:ascii="Times New Roman" w:cs="Times New Roman" w:eastAsia="Times New Roman" w:hAnsi="Times New Roman"/>
          <w:b w:val="1"/>
          <w:color w:val="000000"/>
          <w:rtl w:val="0"/>
        </w:rPr>
        <w:t xml:space="preserve">, ORTA</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El futur</w:t>
      </w:r>
      <w:r w:rsidDel="00000000" w:rsidR="00000000" w:rsidRPr="00000000">
        <w:rPr>
          <w:rFonts w:ascii="Times New Roman" w:cs="Times New Roman" w:eastAsia="Times New Roman" w:hAnsi="Times New Roman"/>
          <w:rtl w:val="0"/>
        </w:rPr>
        <w:t xml:space="preserve">o de la moda, y el denim en particular, consiste en un ecosistema más robusto donde el arte (diseño) se mezcla con la tecnología y la ética. Mientras que nuestra huella es lo que tomamos del planeta cuando consumimos</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future of fashion, and denim in particular, is about a more robust ecosystem where art (design) meets technology meets ethics. While our footprint is what we take from the planet when we consume, our handprint is what we give the planet when we create change for the better. To make clothes matter for the next generation, we must adopt a “next nature” perception cultivating a sustainable, more beautiful and stimulating future. </w:t>
      </w:r>
    </w:p>
    <w:p w:rsidR="00000000" w:rsidDel="00000000" w:rsidP="00000000" w:rsidRDefault="00000000" w:rsidRPr="00000000">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Brigitte Danielmeyer, CEO, Liebeskind Berlin</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vez de una tendencia, prefiero hablar sobre un movimiento. Uno puede observar una redefinición de nuestras maneras de comprar, una redefinición del lujo transformando algo barato en algo chic. Veremos cambiar la industria de la moda si iniciamos ese cambio. Ello implica regresar a la autenticidad, a un producto que ofrece una experiencia única y exclusiva. Actualmente, los clientes ya no buscan otro par de zapatos, un bolso o una chaqueta, sino que están buscando adherirse a unos valores y una ética en las que se reconocen ellos mismos. </w:t>
      </w:r>
    </w:p>
    <w:p w:rsidR="00000000" w:rsidDel="00000000" w:rsidP="00000000" w:rsidRDefault="00000000" w:rsidRPr="00000000">
      <w:pPr>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pPr>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w:t>
      </w:r>
      <w:r w:rsidDel="00000000" w:rsidR="00000000" w:rsidRPr="00000000">
        <w:rPr>
          <w:rFonts w:ascii="Times New Roman" w:cs="Times New Roman" w:eastAsia="Times New Roman" w:hAnsi="Times New Roman"/>
          <w:rtl w:val="0"/>
        </w:rPr>
        <w:t xml:space="preserve">endencia</w:t>
      </w:r>
      <w:r w:rsidDel="00000000" w:rsidR="00000000" w:rsidRPr="00000000">
        <w:rPr>
          <w:rFonts w:ascii="Times New Roman" w:cs="Times New Roman" w:eastAsia="Times New Roman" w:hAnsi="Times New Roman"/>
          <w:color w:val="000000"/>
          <w:rtl w:val="0"/>
        </w:rPr>
        <w:t xml:space="preserve"> 1: Volver a la autentici</w:t>
      </w:r>
      <w:r w:rsidDel="00000000" w:rsidR="00000000" w:rsidRPr="00000000">
        <w:rPr>
          <w:rFonts w:ascii="Times New Roman" w:cs="Times New Roman" w:eastAsia="Times New Roman" w:hAnsi="Times New Roman"/>
          <w:rtl w:val="0"/>
        </w:rPr>
        <w:t xml:space="preserve">dad</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w:t>
      </w:r>
      <w:r w:rsidDel="00000000" w:rsidR="00000000" w:rsidRPr="00000000">
        <w:rPr>
          <w:rFonts w:ascii="Times New Roman" w:cs="Times New Roman" w:eastAsia="Times New Roman" w:hAnsi="Times New Roman"/>
          <w:rtl w:val="0"/>
        </w:rPr>
        <w:t xml:space="preserve">endencia</w:t>
      </w:r>
      <w:r w:rsidDel="00000000" w:rsidR="00000000" w:rsidRPr="00000000">
        <w:rPr>
          <w:rFonts w:ascii="Times New Roman" w:cs="Times New Roman" w:eastAsia="Times New Roman" w:hAnsi="Times New Roman"/>
          <w:color w:val="000000"/>
          <w:rtl w:val="0"/>
        </w:rPr>
        <w:t xml:space="preserve"> 2: Compras </w:t>
      </w:r>
      <w:r w:rsidDel="00000000" w:rsidR="00000000" w:rsidRPr="00000000">
        <w:rPr>
          <w:rFonts w:ascii="Times New Roman" w:cs="Times New Roman" w:eastAsia="Times New Roman" w:hAnsi="Times New Roman"/>
          <w:rtl w:val="0"/>
        </w:rPr>
        <w:t xml:space="preserve">selectivas individualizadas</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w:t>
      </w:r>
      <w:r w:rsidDel="00000000" w:rsidR="00000000" w:rsidRPr="00000000">
        <w:rPr>
          <w:rFonts w:ascii="Times New Roman" w:cs="Times New Roman" w:eastAsia="Times New Roman" w:hAnsi="Times New Roman"/>
          <w:rtl w:val="0"/>
        </w:rPr>
        <w:t xml:space="preserve">endencia</w:t>
      </w:r>
      <w:r w:rsidDel="00000000" w:rsidR="00000000" w:rsidRPr="00000000">
        <w:rPr>
          <w:rFonts w:ascii="Times New Roman" w:cs="Times New Roman" w:eastAsia="Times New Roman" w:hAnsi="Times New Roman"/>
          <w:color w:val="000000"/>
          <w:rtl w:val="0"/>
        </w:rPr>
        <w:t xml:space="preserve"> 3: Berl</w:t>
      </w:r>
      <w:r w:rsidDel="00000000" w:rsidR="00000000" w:rsidRPr="00000000">
        <w:rPr>
          <w:rFonts w:ascii="Times New Roman" w:cs="Times New Roman" w:eastAsia="Times New Roman" w:hAnsi="Times New Roman"/>
          <w:rtl w:val="0"/>
        </w:rPr>
        <w:t xml:space="preserve">ín es una tendencia en términos de ser un símbolo de libertad, cool y de naturalidad.</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Cindy McNaull, Global Brand and Marketing Director, CORDURA</w:t>
      </w:r>
    </w:p>
    <w:p w:rsidR="00000000" w:rsidDel="00000000" w:rsidP="00000000" w:rsidRDefault="00000000" w:rsidRPr="00000000">
      <w:pPr>
        <w:contextualSpacing w:val="0"/>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Los consumidores actuales buscan piezas extraordinarias para la vida diaria. Quieren productos personalizados creados para las necesidades de su estilo de vida; demandan materiales que combinen durabilidad con un diseño refinado para ayudarles a ir más rápido y más lejos, sin importar en qué parte del mundo se encuentren. Ya sea en las calles de la ciudad para su transporte diario, en su último destino de viaje o cualquier parte entre los dos, estos consumidores quieren alta calidad, productos de alto rendimiento que les permita aprovechar su fuerza interior, mientras crean una diferencia genuina y positiva. Quieren trascender los límites de la imaginación para llevar sus materiales, prendas y elementos allí donde no podían llegar antes. </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Rosey Cortazzi, </w:t>
      </w:r>
      <w:r w:rsidDel="00000000" w:rsidR="00000000" w:rsidRPr="00000000">
        <w:rPr>
          <w:rFonts w:ascii="Times New Roman" w:cs="Times New Roman" w:eastAsia="Times New Roman" w:hAnsi="Times New Roman"/>
          <w:b w:val="1"/>
          <w:rtl w:val="0"/>
        </w:rPr>
        <w:t xml:space="preserve">Directora Global de Marketing</w:t>
      </w:r>
      <w:r w:rsidDel="00000000" w:rsidR="00000000" w:rsidRPr="00000000">
        <w:rPr>
          <w:rFonts w:ascii="Times New Roman" w:cs="Times New Roman" w:eastAsia="Times New Roman" w:hAnsi="Times New Roman"/>
          <w:b w:val="1"/>
          <w:color w:val="000000"/>
          <w:rtl w:val="0"/>
        </w:rPr>
        <w:t xml:space="preserve">, Isko</w:t>
      </w:r>
    </w:p>
    <w:p w:rsidR="00000000" w:rsidDel="00000000" w:rsidP="00000000" w:rsidRDefault="00000000" w:rsidRPr="00000000">
      <w:pPr>
        <w:shd w:fill="ffffff" w:val="clea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pPr>
        <w:shd w:fill="ffffff" w:val="clea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Prácticas de negocio responsables: </w:t>
      </w:r>
      <w:r w:rsidDel="00000000" w:rsidR="00000000" w:rsidRPr="00000000">
        <w:rPr>
          <w:rFonts w:ascii="Times New Roman" w:cs="Times New Roman" w:eastAsia="Times New Roman" w:hAnsi="Times New Roman"/>
          <w:rtl w:val="0"/>
        </w:rPr>
        <w:t xml:space="preserve">Los consumidores de hoy están preparados para distanciarse de las compañías que no demuestren que son buenos ciudadanos corporativos. La demanda por materiales de producción sostenible y ética crecerá-</w:t>
      </w:r>
    </w:p>
    <w:p w:rsidR="00000000" w:rsidDel="00000000" w:rsidP="00000000" w:rsidRDefault="00000000" w:rsidRPr="00000000">
      <w:pPr>
        <w:shd w:fill="ffffff" w:val="clea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shd w:fill="ffffff" w:val="clea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Velocidad: </w:t>
      </w:r>
      <w:r w:rsidDel="00000000" w:rsidR="00000000" w:rsidRPr="00000000">
        <w:rPr>
          <w:rFonts w:ascii="Times New Roman" w:cs="Times New Roman" w:eastAsia="Times New Roman" w:hAnsi="Times New Roman"/>
          <w:rtl w:val="0"/>
        </w:rPr>
        <w:t xml:space="preserve">Los clientes demandan cada vez tiempos más rápidos de respuesta. Tienen una mentalidad “compra ahora, lleva ahora”. Los grandes jugadores están ganando con sus inversiones en logística. Entregas en 24 horas o menos serán la norma. </w:t>
      </w:r>
    </w:p>
    <w:p w:rsidR="00000000" w:rsidDel="00000000" w:rsidP="00000000" w:rsidRDefault="00000000" w:rsidRPr="00000000">
      <w:pPr>
        <w:shd w:fill="ffffff" w:val="clea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shd w:fill="ffffff" w:val="clea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Género neutro: </w:t>
      </w:r>
      <w:r w:rsidDel="00000000" w:rsidR="00000000" w:rsidRPr="00000000">
        <w:rPr>
          <w:rFonts w:ascii="Times New Roman" w:cs="Times New Roman" w:eastAsia="Times New Roman" w:hAnsi="Times New Roman"/>
          <w:rtl w:val="0"/>
        </w:rPr>
        <w:t xml:space="preserve">La delgada línea entre sexos continúa, una macro tendencia que estimula el crecimiento de moda unisex.</w:t>
      </w:r>
    </w:p>
    <w:p w:rsidR="00000000" w:rsidDel="00000000" w:rsidP="00000000" w:rsidRDefault="00000000" w:rsidRPr="00000000">
      <w:pPr>
        <w:shd w:fill="ffffff" w:val="clea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shd w:fill="ffffff" w:val="clea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 más temporadas: </w:t>
      </w:r>
      <w:r w:rsidDel="00000000" w:rsidR="00000000" w:rsidRPr="00000000">
        <w:rPr>
          <w:rFonts w:ascii="Times New Roman" w:cs="Times New Roman" w:eastAsia="Times New Roman" w:hAnsi="Times New Roman"/>
          <w:rtl w:val="0"/>
        </w:rPr>
        <w:t xml:space="preserve">Las tradicionales temporales minoristas están cada vez menos sincronizadas con el clima. El calentamiento global da como resultado climas más homogéneos. Productos de trans temporada encabezarán el crecimiento del mercado, y el denim será clave.</w:t>
      </w:r>
    </w:p>
    <w:p w:rsidR="00000000" w:rsidDel="00000000" w:rsidP="00000000" w:rsidRDefault="00000000" w:rsidRPr="00000000">
      <w:pPr>
        <w:shd w:fill="ffffff" w:val="clea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Søren Sand, F</w:t>
      </w:r>
      <w:r w:rsidDel="00000000" w:rsidR="00000000" w:rsidRPr="00000000">
        <w:rPr>
          <w:rFonts w:ascii="Times New Roman" w:cs="Times New Roman" w:eastAsia="Times New Roman" w:hAnsi="Times New Roman"/>
          <w:b w:val="1"/>
          <w:rtl w:val="0"/>
        </w:rPr>
        <w:t xml:space="preserve">undador</w:t>
      </w:r>
      <w:r w:rsidDel="00000000" w:rsidR="00000000" w:rsidRPr="00000000">
        <w:rPr>
          <w:rFonts w:ascii="Times New Roman" w:cs="Times New Roman" w:eastAsia="Times New Roman" w:hAnsi="Times New Roman"/>
          <w:b w:val="1"/>
          <w:color w:val="000000"/>
          <w:rtl w:val="0"/>
        </w:rPr>
        <w:t xml:space="preserve">, Sand Copenhagen</w:t>
      </w:r>
    </w:p>
    <w:p w:rsidR="00000000" w:rsidDel="00000000" w:rsidP="00000000" w:rsidRDefault="00000000" w:rsidRPr="00000000">
      <w:pPr>
        <w:contextualSpacing w:val="0"/>
        <w:rPr>
          <w:rFonts w:ascii="Times New Roman" w:cs="Times New Roman" w:eastAsia="Times New Roman" w:hAnsi="Times New Roman"/>
          <w:color w:val="000000"/>
        </w:rPr>
      </w:pPr>
      <w:bookmarkStart w:colFirst="0" w:colLast="0" w:name="_gjdgxs" w:id="0"/>
      <w:bookmarkEnd w:id="0"/>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industria ha experimentado cambios masivos durante la pasada década y continuará haciéndolo en el futuro. La digitalización ha sido un factor especialmente importante en hacer que la moda sea más accesible a todo el mundo sin limitaciones geográficas. Algunas marcas están introduciendo colecciones “Ver Ahora, Comprar Ahora” para satisfacer a los consumidores, poniendo las últimas colecciones a disposición, no sólo de la “élite de la moda”, sino también del público general. Como consecuencia, las tiendas físicas necesitan ofrecer a cada cliente una extraordinaria experiencia de cada marca, informar e inspirar de una manera que las tiendas online no puedan competir. </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000000"/>
        </w:rPr>
      </w:pPr>
      <w:r w:rsidDel="00000000" w:rsidR="00000000" w:rsidRPr="00000000">
        <w:rPr>
          <w:rtl w:val="0"/>
        </w:rPr>
      </w:r>
    </w:p>
    <w:sectPr>
      <w:pgSz w:h="16840" w:w="1190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4"/>
        <w:szCs w:val="24"/>
        <w:u w:val="none"/>
        <w:shd w:fill="auto" w:val="clear"/>
        <w:vertAlign w:val="baseline"/>
        <w:lang w:val="en-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