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JASON DENHAM, FUNDADOR, DENHAM THE JEANMAKER</w:t>
      </w:r>
    </w:p>
    <w:p w:rsidR="00000000" w:rsidDel="00000000" w:rsidP="00000000" w:rsidRDefault="00000000" w:rsidRPr="00000000">
      <w:pPr>
        <w:contextualSpacing w:val="0"/>
        <w:rPr>
          <w:rFonts w:ascii="Times New Roman" w:cs="Times New Roman" w:eastAsia="Times New Roman" w:hAnsi="Times New Roman"/>
        </w:rPr>
      </w:pPr>
      <w:bookmarkStart w:colFirst="0" w:colLast="0" w:name="_gjdgxs" w:id="0"/>
      <w:bookmarkEnd w:id="0"/>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 tendencias clave de nuestra industria para los próximos años serán:</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numPr>
          <w:ilvl w:val="0"/>
          <w:numId w:val="1"/>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Innovación de producto: innovar o morir.</w:t>
      </w:r>
    </w:p>
    <w:p w:rsidR="00000000" w:rsidDel="00000000" w:rsidP="00000000" w:rsidRDefault="00000000" w:rsidRPr="00000000">
      <w:pPr>
        <w:spacing w:after="280" w:before="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pesar de todo lo que afecta el negocio de la marca, el producto siempre será el rey. Los consumidores actuales tienen el lujo de un mayor acceso a los productos de marca globalmente. Esto quiere decir que las expectativas son elevadas y las marcas necesitan ofrecer un producto excitante.</w:t>
      </w:r>
    </w:p>
    <w:p w:rsidR="00000000" w:rsidDel="00000000" w:rsidP="00000000" w:rsidRDefault="00000000" w:rsidRPr="00000000">
      <w:pPr>
        <w:numPr>
          <w:ilvl w:val="0"/>
          <w:numId w:val="1"/>
        </w:numPr>
        <w:ind w:left="72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Comunicación digital: storytelling</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80" w:before="0" w:line="240" w:lineRule="auto"/>
        <w:ind w:right="0"/>
        <w:contextualSpacing w:val="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Nuestros artilugios personales nos mantienen al día de todo lo que necesitamos saber, y es solo el inicio. Los ganadores de ello serán las marcas con un contenido genuino.</w:t>
      </w:r>
    </w:p>
    <w:p w:rsidR="00000000" w:rsidDel="00000000" w:rsidP="00000000" w:rsidRDefault="00000000" w:rsidRPr="00000000">
      <w:pPr>
        <w:numPr>
          <w:ilvl w:val="0"/>
          <w:numId w:val="1"/>
        </w:numPr>
        <w:ind w:left="72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Invertir en calidad y sostenibilidad</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sostenibilidad está en la agenda de todo el mundo, lo que va de la mano con la transparencia. Ésta será una historia global en todos los aspectos de la vida, desde la comida, la moda y hasta los muebles.</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sectPr>
      <w:pgSz w:h="16840" w:w="1190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4"/>
        <w:szCs w:val="24"/>
        <w:u w:val="none"/>
        <w:shd w:fill="auto" w:val="clear"/>
        <w:vertAlign w:val="baseline"/>
        <w:lang w:val="en-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spacing w:after="100" w:before="100" w:lineRule="auto"/>
      <w:jc w:val="center"/>
    </w:pPr>
    <w:rPr>
      <w:rFonts w:ascii="Times New Roman" w:cs="Times New Roman" w:eastAsia="Times New Roman" w:hAnsi="Times New Roman"/>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