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.4" w:before="2.4" w:lineRule="auto"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PREMIÈRE VISION </w:t>
      </w:r>
      <w:r w:rsidDel="00000000" w:rsidR="00000000" w:rsidRPr="00000000">
        <w:rPr>
          <w:b w:val="1"/>
          <w:rtl w:val="0"/>
        </w:rPr>
        <w:t xml:space="preserve">TENDENCIAS EN MATERIALES Y COLORES</w:t>
      </w:r>
      <w:r w:rsidDel="00000000" w:rsidR="00000000" w:rsidRPr="00000000">
        <w:rPr>
          <w:b w:val="1"/>
          <w:vertAlign w:val="baseline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OTOÑO/INVIERNO</w:t>
      </w:r>
      <w:r w:rsidDel="00000000" w:rsidR="00000000" w:rsidRPr="00000000">
        <w:rPr>
          <w:b w:val="1"/>
          <w:vertAlign w:val="baseline"/>
          <w:rtl w:val="0"/>
        </w:rPr>
        <w:t xml:space="preserve"> 2018/19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EL EQUIPO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READY-MADE HA ANALIZADO INNOVACIONES </w:t>
      </w:r>
      <w:r w:rsidDel="00000000" w:rsidR="00000000" w:rsidRPr="00000000">
        <w:rPr>
          <w:rtl w:val="0"/>
        </w:rPr>
        <w:t xml:space="preserve">EN COLORES Y MATERIALES EN PREMIÈRE VISION 2018/19. PRESENTAMOS UN BREVE 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Colores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La paleta básica comprende nuevas e inusuales armonías de colores. Tonos expresivos, fuertes y ricos, como el naranja, rojo tomate, fucsia, lila, turquesa, verde eléctrico y amarillo ácido, son clave y entran en fuerte contraste con los oscuros místicos, pasteles gris además de tonos humo medios. En combinación estos colores pueden parecer sorprendentes, pero ofrecen oportunidades prometedoras para una innovación fresca.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Esta riqueza de color se vio también fuertemente reflejada en las colecciones de materiales. Para la temporada O/I, también se pudo observar un gran número inusual de armonías coloridas y vivas, algunas de ellas ruidosas y vibrantes, pero siempre alegres. Perfecto para esos días grises de otoño/invierno.</w:t>
      </w:r>
    </w:p>
    <w:p w:rsidR="00000000" w:rsidDel="00000000" w:rsidP="00000000" w:rsidRDefault="00000000" w:rsidRPr="00000000">
      <w:pPr>
        <w:contextualSpacing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Materiales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Las colecciones mostradas se centraron principalmente en tejidos decorados y elaborados y en materiales únicos. Texturas brillantes e iridiscentes dan pie a nuevos materiales que encarnan el futuro, la alta calidad o lo extraordinario, con coberturas innovadoras de bordados asombrosos, incluyendo lentejuelas. Acabados metálicos en dorado, plata o una gama de colores que harán girar las miradas.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El volumen conseguido a través de dobles tejidos y vinculación es otra tendencia que va a continuar. Como fue en el caso del pasado otoño/invierno, parece no haber límites sobre las combinaciones de varios materiales: la lana se mezcla con algodón, lo refinado se combina con lo tosco, y lo duro con lo suave. Cuanto mayor el contraste, mejor.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También es crucial mencionar los clásicos, apareciendo lana pura y mezclas de lana, pana en una serie de grosores, materiales con acabados aterciopelados y pieles sintéticas. Forman la columna de varias colecciones, sin embargo con nuevos colores y diseños para añadir un atractivo fresco.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Otra vez, los expositores han usado innovación y creatividad para ofrecer nuevas tendencias que ya nos tienen con grandes expectativas para la próxima temporada.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La agencia de tendencias  </w:t>
      </w:r>
      <w:r w:rsidDel="00000000" w:rsidR="00000000" w:rsidRPr="00000000">
        <w:rPr>
          <w:b w:val="1"/>
          <w:rtl w:val="0"/>
        </w:rPr>
        <w:t xml:space="preserve">ready-made </w:t>
      </w:r>
      <w:r w:rsidDel="00000000" w:rsidR="00000000" w:rsidRPr="00000000">
        <w:rPr>
          <w:rtl w:val="0"/>
        </w:rPr>
        <w:t xml:space="preserve">desarrolla tendencias en color para el futuro exclusivamente para </w:t>
      </w:r>
      <w:r w:rsidDel="00000000" w:rsidR="00000000" w:rsidRPr="00000000">
        <w:rPr>
          <w:b w:val="1"/>
          <w:rtl w:val="0"/>
        </w:rPr>
        <w:t xml:space="preserve">WeAr</w:t>
      </w:r>
      <w:r w:rsidDel="00000000" w:rsidR="00000000" w:rsidRPr="00000000">
        <w:rPr>
          <w:rtl w:val="0"/>
        </w:rPr>
        <w:t xml:space="preserve">. Más detalles sobre estas tendencias pueden encontrarse en los libros de ready-made, disponibles en </w:t>
      </w:r>
      <w:r w:rsidDel="00000000" w:rsidR="00000000" w:rsidRPr="00000000">
        <w:rPr>
          <w:vertAlign w:val="baseline"/>
          <w:rtl w:val="0"/>
        </w:rPr>
        <w:t xml:space="preserve">www.wearglobalnetwork.com/publication.</w:t>
      </w:r>
    </w:p>
    <w:p w:rsidR="00000000" w:rsidDel="00000000" w:rsidP="00000000" w:rsidRDefault="00000000" w:rsidRPr="00000000">
      <w:pPr>
        <w:spacing w:after="2.4" w:before="2.4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