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DC304" w14:textId="44361BF2" w:rsidR="006F77B2" w:rsidRPr="000074DB" w:rsidRDefault="000074DB" w:rsidP="006F77B2">
      <w:pPr>
        <w:rPr>
          <w:rFonts w:ascii="Times New Roman" w:hAnsi="Times New Roman" w:cs="Times New Roman"/>
          <w:b/>
          <w:sz w:val="24"/>
          <w:szCs w:val="24"/>
          <w:lang w:val="fr-FR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fr-FR" w:eastAsia="ru-RU"/>
        </w:rPr>
        <w:t>SORTIR DES AVENUES</w:t>
      </w:r>
    </w:p>
    <w:p w14:paraId="378957EB" w14:textId="31B2FE73" w:rsidR="00281234" w:rsidRPr="000074DB" w:rsidRDefault="00281234" w:rsidP="006F77B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Maria </w:t>
      </w:r>
      <w:proofErr w:type="spellStart"/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>Konovalova</w:t>
      </w:r>
      <w:proofErr w:type="spellEnd"/>
    </w:p>
    <w:p w14:paraId="4D2F3CF4" w14:textId="04AD0C20" w:rsidR="00B61E19" w:rsidRPr="000074DB" w:rsidRDefault="000074DB" w:rsidP="006F77B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hAnsi="Times New Roman" w:cs="Times New Roman"/>
          <w:sz w:val="24"/>
          <w:szCs w:val="24"/>
          <w:lang w:val="fr-FR" w:eastAsia="ru-RU"/>
        </w:rPr>
        <w:t>Oubliez les centres commerciaux et les grandes avenues pleines de foule : en Russie, la nouvelle tendance du détail se tourne vers les endroits inhabituels ou cachés</w:t>
      </w:r>
    </w:p>
    <w:p w14:paraId="11CEA03A" w14:textId="5F32ACF0" w:rsidR="006F77B2" w:rsidRPr="000074DB" w:rsidRDefault="000074DB" w:rsidP="006F77B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Les loyers élevés dans </w:t>
      </w:r>
      <w:proofErr w:type="gramStart"/>
      <w:r>
        <w:rPr>
          <w:rFonts w:ascii="Times New Roman" w:hAnsi="Times New Roman" w:cs="Times New Roman"/>
          <w:sz w:val="24"/>
          <w:szCs w:val="24"/>
          <w:lang w:val="fr-FR" w:eastAsia="ru-RU"/>
        </w:rPr>
        <w:t>les centre-ville</w:t>
      </w:r>
      <w:proofErr w:type="gramEnd"/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ont donné à de nombreux détaillants des difficultés pour préserver leur marge. En Russie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quelques magasins se sont aventurés à créer des endroits qui peuvent paraître, à première vue, décalés comme magasins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. 2017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a vu l'ouverture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d'</w:t>
      </w:r>
      <w:proofErr w:type="spellStart"/>
      <w:r w:rsidR="006F77B2" w:rsidRPr="000074DB">
        <w:rPr>
          <w:rFonts w:ascii="Times New Roman" w:hAnsi="Times New Roman" w:cs="Times New Roman"/>
          <w:b/>
          <w:bCs/>
          <w:sz w:val="24"/>
          <w:szCs w:val="24"/>
          <w:lang w:val="fr-FR" w:eastAsia="ru-RU"/>
        </w:rPr>
        <w:t>Uniqlo</w:t>
      </w:r>
      <w:proofErr w:type="spellEnd"/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au</w:t>
      </w:r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8D7CAA" w:rsidRPr="000074DB">
        <w:rPr>
          <w:rFonts w:ascii="Times New Roman" w:hAnsi="Times New Roman" w:cs="Times New Roman"/>
          <w:b/>
          <w:sz w:val="24"/>
          <w:szCs w:val="24"/>
          <w:lang w:val="fr-FR" w:eastAsia="ru-RU"/>
        </w:rPr>
        <w:t>Garage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un</w:t>
      </w:r>
      <w:r w:rsidR="008D7CAA" w:rsidRPr="000074DB">
        <w:rPr>
          <w:rFonts w:ascii="Times New Roman" w:hAnsi="Times New Roman" w:cs="Times New Roman"/>
          <w:b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musée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d'art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contemporain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à Moscou 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;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le magasin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6F77B2" w:rsidRPr="000074DB">
        <w:rPr>
          <w:rFonts w:ascii="Times New Roman" w:hAnsi="Times New Roman" w:cs="Times New Roman"/>
          <w:b/>
          <w:bCs/>
          <w:sz w:val="24"/>
          <w:szCs w:val="24"/>
          <w:lang w:val="fr-FR" w:eastAsia="ru-RU"/>
        </w:rPr>
        <w:t>Freedom</w:t>
      </w:r>
      <w:proofErr w:type="spellEnd"/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au</w:t>
      </w:r>
      <w:r w:rsidR="006F77B2"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 xml:space="preserve"> Boris </w:t>
      </w:r>
      <w:proofErr w:type="spellStart"/>
      <w:r w:rsidR="006F77B2"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>Yeltsin</w:t>
      </w:r>
      <w:proofErr w:type="spellEnd"/>
      <w:r w:rsidR="006F77B2"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 xml:space="preserve"> </w:t>
      </w:r>
      <w:proofErr w:type="spellStart"/>
      <w:r w:rsidR="006F77B2"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>Presidential</w:t>
      </w:r>
      <w:proofErr w:type="spellEnd"/>
      <w:r w:rsidR="006F77B2"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 xml:space="preserve"> Center</w:t>
      </w:r>
      <w:r>
        <w:rPr>
          <w:rFonts w:ascii="Times New Roman" w:hAnsi="Times New Roman" w:cs="Times New Roman"/>
          <w:bCs/>
          <w:sz w:val="24"/>
          <w:szCs w:val="24"/>
          <w:lang w:val="fr-FR" w:eastAsia="ru-RU"/>
        </w:rPr>
        <w:t>, un centre</w:t>
      </w:r>
      <w:r w:rsidR="00131E19"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fr-FR" w:eastAsia="ru-RU"/>
        </w:rPr>
        <w:t>culture</w:t>
      </w:r>
      <w:r w:rsidR="0052119C"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 xml:space="preserve">l </w:t>
      </w:r>
      <w:r>
        <w:rPr>
          <w:rFonts w:ascii="Times New Roman" w:hAnsi="Times New Roman" w:cs="Times New Roman"/>
          <w:bCs/>
          <w:sz w:val="24"/>
          <w:szCs w:val="24"/>
          <w:lang w:val="fr-FR" w:eastAsia="ru-RU"/>
        </w:rPr>
        <w:t xml:space="preserve">et d'éducation à </w:t>
      </w:r>
      <w:proofErr w:type="spellStart"/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Yekaterinburg</w:t>
      </w:r>
      <w:proofErr w:type="spellEnd"/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et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8D7CAA" w:rsidRPr="000074DB">
        <w:rPr>
          <w:rFonts w:ascii="Times New Roman" w:hAnsi="Times New Roman" w:cs="Times New Roman"/>
          <w:b/>
          <w:bCs/>
          <w:sz w:val="24"/>
          <w:szCs w:val="24"/>
          <w:lang w:val="fr-FR" w:eastAsia="ru-RU"/>
        </w:rPr>
        <w:t>Parcel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 w:eastAsia="ru-RU"/>
        </w:rPr>
        <w:t>, un</w:t>
      </w:r>
      <w:r w:rsidR="008D7CAA"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 xml:space="preserve"> concept-store </w:t>
      </w:r>
      <w:r>
        <w:rPr>
          <w:rFonts w:ascii="Times New Roman" w:hAnsi="Times New Roman" w:cs="Times New Roman"/>
          <w:bCs/>
          <w:sz w:val="24"/>
          <w:szCs w:val="24"/>
          <w:lang w:val="fr-FR" w:eastAsia="ru-RU"/>
        </w:rPr>
        <w:t>présentant des marques coréennes, dans une vieille maison dans une ruelle calme.</w:t>
      </w:r>
      <w:r w:rsidR="008D7CAA"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 xml:space="preserve"> </w:t>
      </w:r>
    </w:p>
    <w:p w14:paraId="2808297C" w14:textId="28FA7EA7" w:rsidR="0092629C" w:rsidRPr="000074DB" w:rsidRDefault="006F77B2" w:rsidP="006F77B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>"</w:t>
      </w:r>
      <w:r w:rsidR="000074DB">
        <w:rPr>
          <w:rFonts w:ascii="Times New Roman" w:hAnsi="Times New Roman" w:cs="Times New Roman"/>
          <w:sz w:val="24"/>
          <w:szCs w:val="24"/>
          <w:lang w:val="fr-FR" w:eastAsia="ru-RU"/>
        </w:rPr>
        <w:t>Nous voulions de l'intimité</w:t>
      </w:r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. </w:t>
      </w:r>
      <w:r w:rsidR="000074DB">
        <w:rPr>
          <w:rFonts w:ascii="Times New Roman" w:hAnsi="Times New Roman" w:cs="Times New Roman"/>
          <w:sz w:val="24"/>
          <w:szCs w:val="24"/>
          <w:lang w:val="fr-FR" w:eastAsia="ru-RU"/>
        </w:rPr>
        <w:t>L'isolement et</w:t>
      </w:r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0074DB">
        <w:rPr>
          <w:rFonts w:ascii="Times New Roman" w:hAnsi="Times New Roman" w:cs="Times New Roman"/>
          <w:sz w:val="24"/>
          <w:szCs w:val="24"/>
          <w:lang w:val="fr-FR" w:eastAsia="ru-RU"/>
        </w:rPr>
        <w:t>l'</w:t>
      </w:r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absence </w:t>
      </w:r>
      <w:r w:rsidR="000074DB">
        <w:rPr>
          <w:rFonts w:ascii="Times New Roman" w:hAnsi="Times New Roman" w:cs="Times New Roman"/>
          <w:sz w:val="24"/>
          <w:szCs w:val="24"/>
          <w:lang w:val="fr-FR" w:eastAsia="ru-RU"/>
        </w:rPr>
        <w:t>de voisins est devenu un</w:t>
      </w:r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plus </w:t>
      </w:r>
      <w:r w:rsidR="000074DB">
        <w:rPr>
          <w:rFonts w:ascii="Times New Roman" w:hAnsi="Times New Roman" w:cs="Times New Roman"/>
          <w:sz w:val="24"/>
          <w:szCs w:val="24"/>
          <w:lang w:val="fr-FR" w:eastAsia="ru-RU"/>
        </w:rPr>
        <w:t>nous : c'était l'opportunité de créer notre propre et véritable</w:t>
      </w:r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0074DB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atmosphère</w:t>
      </w:r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”, </w:t>
      </w:r>
      <w:r w:rsid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>dit</w:t>
      </w:r>
      <w:r w:rsidR="009F3CB2"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 xml:space="preserve"> Maria</w:t>
      </w:r>
      <w:r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 xml:space="preserve"> </w:t>
      </w:r>
      <w:proofErr w:type="spellStart"/>
      <w:r w:rsidRPr="000074DB">
        <w:rPr>
          <w:rFonts w:ascii="Times New Roman" w:hAnsi="Times New Roman" w:cs="Times New Roman"/>
          <w:bCs/>
          <w:sz w:val="24"/>
          <w:szCs w:val="24"/>
          <w:lang w:val="fr-FR" w:eastAsia="ru-RU"/>
        </w:rPr>
        <w:t>Kitaeva</w:t>
      </w:r>
      <w:proofErr w:type="spellEnd"/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, </w:t>
      </w:r>
      <w:r w:rsidR="000074DB">
        <w:rPr>
          <w:rFonts w:ascii="Times New Roman" w:hAnsi="Times New Roman" w:cs="Times New Roman"/>
          <w:sz w:val="24"/>
          <w:szCs w:val="24"/>
          <w:lang w:val="fr-FR" w:eastAsia="ru-RU"/>
        </w:rPr>
        <w:t>une des fondateurs de</w:t>
      </w:r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>Parcel</w:t>
      </w:r>
      <w:proofErr w:type="spellEnd"/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>. 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“</w:t>
      </w:r>
      <w:r w:rsidR="000074DB">
        <w:rPr>
          <w:rFonts w:ascii="Times New Roman" w:hAnsi="Times New Roman" w:cs="Times New Roman"/>
          <w:sz w:val="24"/>
          <w:szCs w:val="24"/>
          <w:lang w:val="fr-FR" w:eastAsia="ru-RU"/>
        </w:rPr>
        <w:t>Nous voulions offrir au client une expé</w:t>
      </w:r>
      <w:r w:rsidR="000074DB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rience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unique </w:t>
      </w:r>
      <w:r w:rsidR="000074DB">
        <w:rPr>
          <w:rFonts w:ascii="Times New Roman" w:hAnsi="Times New Roman" w:cs="Times New Roman"/>
          <w:sz w:val="24"/>
          <w:szCs w:val="24"/>
          <w:lang w:val="fr-FR" w:eastAsia="ru-RU"/>
        </w:rPr>
        <w:t>en magasin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, </w:t>
      </w:r>
      <w:r w:rsidR="000074DB">
        <w:rPr>
          <w:rFonts w:ascii="Times New Roman" w:hAnsi="Times New Roman" w:cs="Times New Roman"/>
          <w:sz w:val="24"/>
          <w:szCs w:val="24"/>
          <w:lang w:val="fr-FR" w:eastAsia="ru-RU"/>
        </w:rPr>
        <w:t>pour vraiment exprimer notre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concept”. </w:t>
      </w:r>
      <w:r w:rsid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Ceci est plus facile à réaliser loin de l'agitation d'une rue commerçante animée, qui pénètre inévitablement et communique son humeur aux magasins qi s'y trouvent. 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</w:p>
    <w:p w14:paraId="4A4A35F0" w14:textId="596F6C75" w:rsidR="000074DB" w:rsidRDefault="000074DB" w:rsidP="006F77B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hAnsi="Times New Roman" w:cs="Times New Roman"/>
          <w:sz w:val="24"/>
          <w:szCs w:val="24"/>
          <w:lang w:val="fr-FR" w:eastAsia="ru-RU"/>
        </w:rPr>
        <w:t>Et c'est moins cher, aussi</w:t>
      </w:r>
      <w:r w:rsidR="0092629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.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92629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“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Les loyers dans des espaces non-standard sont bien plus bas que dans le centre commercial ou la rue commerçante, ce qui réduit significativement les frais de structure," confirme</w:t>
      </w:r>
      <w:r w:rsidR="0092629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Nadezhda</w:t>
      </w:r>
      <w:proofErr w:type="spellEnd"/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Martynova</w:t>
      </w:r>
      <w:proofErr w:type="spellEnd"/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, 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chef de représentation des locataires détaillants chez</w:t>
      </w:r>
      <w:r w:rsidR="008D7CAA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 w:rsidR="006F77B2" w:rsidRPr="000074DB">
        <w:rPr>
          <w:rFonts w:ascii="Times New Roman" w:hAnsi="Times New Roman" w:cs="Times New Roman"/>
          <w:b/>
          <w:sz w:val="24"/>
          <w:szCs w:val="24"/>
          <w:lang w:val="fr-FR" w:eastAsia="ru-RU"/>
        </w:rPr>
        <w:t>JLL</w:t>
      </w:r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. 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Bien sûr, peu ou pas de passage signifie moins de clientèle de passage, mais aujourd'hui les consommateurs sont de plus en plus intéressés à trouver un magasin via </w:t>
      </w:r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Internet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ou les</w:t>
      </w:r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media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s</w:t>
      </w:r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plutôt que prospecter dans le quartier commerçants. </w:t>
      </w:r>
    </w:p>
    <w:p w14:paraId="0DA355B8" w14:textId="110B2E7C" w:rsidR="000074DB" w:rsidRDefault="000074DB" w:rsidP="006F77B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Le réel risque de ces emplacements de magasins non </w:t>
      </w:r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convention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ne</w:t>
      </w:r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l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s</w:t>
      </w:r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en Russie est le contexte</w:t>
      </w:r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légal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changeable et obscur du pays</w:t>
      </w:r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. </w:t>
      </w:r>
      <w:proofErr w:type="spellStart"/>
      <w:r w:rsidR="009F3CB2" w:rsidRPr="000074DB">
        <w:rPr>
          <w:rFonts w:ascii="Times New Roman" w:hAnsi="Times New Roman" w:cs="Times New Roman"/>
          <w:b/>
          <w:sz w:val="24"/>
          <w:szCs w:val="24"/>
          <w:lang w:val="fr-FR" w:eastAsia="ru-RU"/>
        </w:rPr>
        <w:t>Korabl</w:t>
      </w:r>
      <w:proofErr w:type="spellEnd"/>
      <w:r w:rsidR="009F3CB2" w:rsidRPr="000074DB">
        <w:rPr>
          <w:rFonts w:ascii="Times New Roman" w:hAnsi="Times New Roman" w:cs="Times New Roman"/>
          <w:b/>
          <w:sz w:val="24"/>
          <w:szCs w:val="24"/>
          <w:lang w:val="fr-FR" w:eastAsia="ru-RU"/>
        </w:rPr>
        <w:t xml:space="preserve"> </w:t>
      </w:r>
      <w:proofErr w:type="spellStart"/>
      <w:r w:rsidR="009F3CB2" w:rsidRPr="000074DB">
        <w:rPr>
          <w:rFonts w:ascii="Times New Roman" w:hAnsi="Times New Roman" w:cs="Times New Roman"/>
          <w:b/>
          <w:sz w:val="24"/>
          <w:szCs w:val="24"/>
          <w:lang w:val="fr-FR" w:eastAsia="ru-RU"/>
        </w:rPr>
        <w:t>Bryusov</w:t>
      </w:r>
      <w:proofErr w:type="spellEnd"/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(</w:t>
      </w:r>
      <w:proofErr w:type="spellStart"/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Bryusov</w:t>
      </w:r>
      <w:proofErr w:type="spellEnd"/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Ship</w:t>
      </w:r>
      <w:proofErr w:type="spellEnd"/>
      <w:r w:rsidR="009F3C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un espace très apprécié de shopping et cluster d'art installé dans un bateau amarré au </w:t>
      </w:r>
      <w:proofErr w:type="spellStart"/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>Museon</w:t>
      </w:r>
      <w:proofErr w:type="spellEnd"/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> Arts Park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de Moscou, a fermé rapidement en 2017 après que le Bureau du Procureur du Transport de Moscou ait annoncé qu'il n'était pas permis d'amarrer dans le centre de la ville.</w:t>
      </w:r>
    </w:p>
    <w:p w14:paraId="1FF6F6AD" w14:textId="0DAE6C44" w:rsidR="006F77B2" w:rsidRPr="000074DB" w:rsidRDefault="000074DB" w:rsidP="006F77B2">
      <w:pPr>
        <w:rPr>
          <w:rFonts w:ascii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hAnsi="Times New Roman" w:cs="Times New Roman"/>
          <w:sz w:val="24"/>
          <w:szCs w:val="24"/>
          <w:lang w:val="fr-FR" w:eastAsia="ru-RU"/>
        </w:rPr>
        <w:t>C'est peut-être pourquoi les détaillants internationaux</w:t>
      </w:r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évitent d'ouvrir des magasins dans des emplacements décalés de</w:t>
      </w:r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Moscou, à moins d'avoir un partenaire</w:t>
      </w:r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local. “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La plupart des endroits non </w:t>
      </w:r>
      <w:r w:rsidRPr="000074DB">
        <w:rPr>
          <w:rFonts w:ascii="Times New Roman" w:hAnsi="Times New Roman" w:cs="Times New Roman"/>
          <w:sz w:val="24"/>
          <w:szCs w:val="24"/>
          <w:lang w:val="fr-FR" w:eastAsia="ru-RU"/>
        </w:rPr>
        <w:t>conventionnel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s</w:t>
      </w:r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sont actuellement occupés par des détaillants</w:t>
      </w:r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russes ou des relations locales de noms internationaux</w:t>
      </w:r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explique Mme </w:t>
      </w:r>
      <w:proofErr w:type="spellStart"/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Martynova</w:t>
      </w:r>
      <w:proofErr w:type="spellEnd"/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.</w:t>
      </w:r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 </w:t>
      </w:r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“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Pour l'instant, les détaillants étrangers sont prêts à considérer ce genre d'accord sur une base temporaire seulement</w:t>
      </w:r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” –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dans les</w:t>
      </w:r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pop-ups</w:t>
      </w:r>
      <w:r w:rsidR="006F77B2" w:rsidRPr="000074DB">
        <w:rPr>
          <w:rFonts w:ascii="Times New Roman" w:hAnsi="Times New Roman" w:cs="Times New Roman"/>
          <w:sz w:val="24"/>
          <w:szCs w:val="24"/>
          <w:lang w:val="fr-FR" w:eastAsia="ru-RU"/>
        </w:rPr>
        <w:t>.</w:t>
      </w:r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>Néanmoins</w:t>
      </w:r>
      <w:r w:rsidR="005E60FC" w:rsidRPr="000074DB">
        <w:rPr>
          <w:rFonts w:ascii="Times New Roman" w:hAnsi="Times New Roman" w:cs="Times New Roman"/>
          <w:sz w:val="24"/>
          <w:szCs w:val="24"/>
          <w:lang w:val="fr-FR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 w:eastAsia="ru-RU"/>
        </w:rPr>
        <w:t xml:space="preserve">il sera intéressant de voir si la tendance gagne d'autres pays où la législation est moins imprévisible. </w:t>
      </w:r>
    </w:p>
    <w:p w14:paraId="15813F22" w14:textId="2F4887C6" w:rsidR="00A439F7" w:rsidRPr="000074DB" w:rsidRDefault="00A439F7" w:rsidP="006F77B2">
      <w:pPr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sectPr w:rsidR="00A439F7" w:rsidRPr="0000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34"/>
    <w:rsid w:val="000074DB"/>
    <w:rsid w:val="00085962"/>
    <w:rsid w:val="00131E19"/>
    <w:rsid w:val="00157956"/>
    <w:rsid w:val="001F5734"/>
    <w:rsid w:val="00281234"/>
    <w:rsid w:val="003D4851"/>
    <w:rsid w:val="004D6D84"/>
    <w:rsid w:val="0052119C"/>
    <w:rsid w:val="005E60FC"/>
    <w:rsid w:val="006F77B2"/>
    <w:rsid w:val="008864BC"/>
    <w:rsid w:val="008D7CAA"/>
    <w:rsid w:val="0092629C"/>
    <w:rsid w:val="009F3CB2"/>
    <w:rsid w:val="00A439F7"/>
    <w:rsid w:val="00B61E19"/>
    <w:rsid w:val="00DD7AAA"/>
    <w:rsid w:val="00E4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611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415</Words>
  <Characters>2372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Yana Reynolds</cp:lastModifiedBy>
  <cp:revision>4</cp:revision>
  <dcterms:created xsi:type="dcterms:W3CDTF">2017-11-28T01:15:00Z</dcterms:created>
  <dcterms:modified xsi:type="dcterms:W3CDTF">2017-12-06T18:20:00Z</dcterms:modified>
</cp:coreProperties>
</file>