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GUESS </w:t>
      </w:r>
    </w:p>
    <w:p w:rsidR="00000000" w:rsidDel="00000000" w:rsidP="00000000" w:rsidRDefault="00000000" w:rsidRPr="00000000">
      <w:pPr>
        <w:contextualSpacing w:val="0"/>
        <w:rPr>
          <w:color w:val="000000"/>
        </w:rPr>
      </w:pPr>
      <w:r w:rsidDel="00000000" w:rsidR="00000000" w:rsidRPr="00000000">
        <w:rPr>
          <w:color w:val="000000"/>
          <w:rtl w:val="0"/>
        </w:rPr>
        <w:t xml:space="preserve">‘ORIGINALS’ Y NUEVO PROD</w:t>
      </w:r>
      <w:r w:rsidDel="00000000" w:rsidR="00000000" w:rsidRPr="00000000">
        <w:rPr>
          <w:rtl w:val="0"/>
        </w:rPr>
        <w:t xml:space="preserve">UCTO</w:t>
      </w: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b w:val="1"/>
          <w:color w:val="000000"/>
          <w:rtl w:val="0"/>
        </w:rPr>
        <w:t xml:space="preserve">Guess</w:t>
      </w:r>
      <w:r w:rsidDel="00000000" w:rsidR="00000000" w:rsidRPr="00000000">
        <w:rPr>
          <w:color w:val="000000"/>
          <w:rtl w:val="0"/>
        </w:rPr>
        <w:t xml:space="preserve"> está ganando terreno con </w:t>
      </w:r>
      <w:r w:rsidDel="00000000" w:rsidR="00000000" w:rsidRPr="00000000">
        <w:rPr>
          <w:rtl w:val="0"/>
        </w:rPr>
        <w:t xml:space="preserve">“Guess Originals”, una colección para hombre y mujer inspirada en el ADN de la marca. La colección se inspira en los diseños vintage de Guess de los 80 y los 90, reinterpretados con un aire moderno usando materiales innovadores y tecnologías de lavado. Esta cápsula representa la esencia de Guess, reflejando el espíritu americano que ha caracterizado la marca durante las últimas décadas. Además de ello, Geuss también lanzará una nueva categoría de producto para O/I 18: por primera vez, presentará una colección de calcetines.</w:t>
      </w:r>
      <w:r w:rsidDel="00000000" w:rsidR="00000000" w:rsidRPr="00000000">
        <w:rPr>
          <w:rtl w:val="0"/>
        </w:rPr>
      </w:r>
    </w:p>
    <w:p w:rsidR="00000000" w:rsidDel="00000000" w:rsidP="00000000" w:rsidRDefault="00000000" w:rsidRPr="00000000">
      <w:pPr>
        <w:contextualSpacing w:val="0"/>
        <w:rPr>
          <w:color w:val="000000"/>
        </w:rPr>
      </w:pPr>
      <w:bookmarkStart w:colFirst="0" w:colLast="0" w:name="_gjdgxs" w:id="0"/>
      <w:bookmarkEnd w:id="0"/>
      <w:hyperlink r:id="rId6">
        <w:r w:rsidDel="00000000" w:rsidR="00000000" w:rsidRPr="00000000">
          <w:rPr>
            <w:color w:val="0563c1"/>
            <w:u w:val="single"/>
            <w:rtl w:val="0"/>
          </w:rPr>
          <w:t xml:space="preserve">www.guess.com</w:t>
        </w:r>
      </w:hyperlink>
      <w:r w:rsidDel="00000000" w:rsidR="00000000" w:rsidRPr="00000000">
        <w:rPr>
          <w:color w:val="000000"/>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UNDERLINE</w:t>
      </w:r>
    </w:p>
    <w:p w:rsidR="00000000" w:rsidDel="00000000" w:rsidP="00000000" w:rsidRDefault="00000000" w:rsidRPr="00000000">
      <w:pPr>
        <w:contextualSpacing w:val="0"/>
        <w:rPr/>
      </w:pPr>
      <w:r w:rsidDel="00000000" w:rsidR="00000000" w:rsidRPr="00000000">
        <w:rPr>
          <w:rtl w:val="0"/>
        </w:rPr>
        <w:t xml:space="preserve">ESPACIO DE MODA CONCEPTUAL</w:t>
        <w:br w:type="textWrapping"/>
      </w:r>
    </w:p>
    <w:p w:rsidR="00000000" w:rsidDel="00000000" w:rsidP="00000000" w:rsidRDefault="00000000" w:rsidRPr="00000000">
      <w:pPr>
        <w:contextualSpacing w:val="0"/>
        <w:rPr/>
      </w:pPr>
      <w:r w:rsidDel="00000000" w:rsidR="00000000" w:rsidRPr="00000000">
        <w:rPr>
          <w:rtl w:val="0"/>
        </w:rPr>
        <w:t xml:space="preserve">Un nuevo espacio conceptual de moda en el suroeste de Moscú, </w:t>
      </w:r>
      <w:r w:rsidDel="00000000" w:rsidR="00000000" w:rsidRPr="00000000">
        <w:rPr>
          <w:b w:val="1"/>
          <w:highlight w:val="white"/>
          <w:rtl w:val="0"/>
        </w:rPr>
        <w:t xml:space="preserve">Underline</w:t>
      </w:r>
      <w:r w:rsidDel="00000000" w:rsidR="00000000" w:rsidRPr="00000000">
        <w:rPr>
          <w:highlight w:val="white"/>
          <w:rtl w:val="0"/>
        </w:rPr>
        <w:t xml:space="preserve"> tiene como objetivo ser un hub para los jóvenes. Con 36 arrendatarios sobre ​​6.000 m2, presenta marcas emergentes de Instagram, colecciones cápsula de </w:t>
      </w:r>
      <w:r w:rsidDel="00000000" w:rsidR="00000000" w:rsidRPr="00000000">
        <w:rPr>
          <w:b w:val="1"/>
          <w:highlight w:val="white"/>
          <w:rtl w:val="0"/>
        </w:rPr>
        <w:t xml:space="preserve">IKEA</w:t>
      </w:r>
      <w:r w:rsidDel="00000000" w:rsidR="00000000" w:rsidRPr="00000000">
        <w:rPr>
          <w:highlight w:val="white"/>
          <w:rtl w:val="0"/>
        </w:rPr>
        <w:t xml:space="preserve">, una barbería, un café, un bar detox, un espacio de lectura y un espacio de coworking. Underline acoge eventos como sesiones Q&amp;A con bloggers populares, clases de moda, pases de películas, etc. El interior es minimalista, con un esquema de color separado para cada zona: fashion, lifestyle, wellness y autodesarrollo. La oferta de la maca rotará regularmente, reflejando la evolución de los gustos de los clientes.</w:t>
      </w:r>
      <w:r w:rsidDel="00000000" w:rsidR="00000000" w:rsidRPr="00000000">
        <w:rPr>
          <w:rtl w:val="0"/>
        </w:rPr>
      </w:r>
    </w:p>
    <w:p w:rsidR="00000000" w:rsidDel="00000000" w:rsidP="00000000" w:rsidRDefault="00000000" w:rsidRPr="00000000">
      <w:pPr>
        <w:contextualSpacing w:val="0"/>
        <w:rPr>
          <w:highlight w:val="white"/>
        </w:rPr>
      </w:pPr>
      <w:hyperlink r:id="rId7">
        <w:r w:rsidDel="00000000" w:rsidR="00000000" w:rsidRPr="00000000">
          <w:rPr>
            <w:color w:val="0563c1"/>
            <w:highlight w:val="white"/>
            <w:u w:val="single"/>
            <w:rtl w:val="0"/>
          </w:rPr>
          <w:t xml:space="preserve">https://mega.ru/teplyi_stan/underline/</w:t>
        </w:r>
      </w:hyperlink>
      <w:r w:rsidDel="00000000" w:rsidR="00000000" w:rsidRPr="00000000">
        <w:rPr>
          <w:highlight w:val="white"/>
          <w:rtl w:val="0"/>
        </w:rPr>
        <w:t xml:space="preserve">   </w:t>
      </w:r>
    </w:p>
    <w:p w:rsidR="00000000" w:rsidDel="00000000" w:rsidP="00000000" w:rsidRDefault="00000000" w:rsidRPr="00000000">
      <w:pPr>
        <w:contextualSpacing w:val="0"/>
        <w:rPr>
          <w:highlight w:val="white"/>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PIQUADRO</w:t>
      </w:r>
    </w:p>
    <w:p w:rsidR="00000000" w:rsidDel="00000000" w:rsidP="00000000" w:rsidRDefault="00000000" w:rsidRPr="00000000">
      <w:pPr>
        <w:contextualSpacing w:val="0"/>
        <w:rPr/>
      </w:pPr>
      <w:r w:rsidDel="00000000" w:rsidR="00000000" w:rsidRPr="00000000">
        <w:rPr>
          <w:rtl w:val="0"/>
        </w:rPr>
        <w:t xml:space="preserve">EXPANSIÓN EMEA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Piquadro</w:t>
      </w:r>
      <w:r w:rsidDel="00000000" w:rsidR="00000000" w:rsidRPr="00000000">
        <w:rPr>
          <w:rtl w:val="0"/>
        </w:rPr>
        <w:t xml:space="preserve">, la marca italiana de accesorios hi tech para viajeros de negocios está reinventando su estrategia de distribución para Rusia, tras haber estado presente en el mercado durante 10 años. Desde febrero, todas las tiendas de Piquadro en el país serán propiedad y dirigidas por la compañía. La marca también ha abierto dos tiendas franquiciadas ubicadas en centros comerciales, una en </w:t>
      </w:r>
      <w:r w:rsidDel="00000000" w:rsidR="00000000" w:rsidRPr="00000000">
        <w:rPr>
          <w:b w:val="1"/>
          <w:rtl w:val="0"/>
        </w:rPr>
        <w:t xml:space="preserve">Galeria </w:t>
      </w:r>
      <w:r w:rsidDel="00000000" w:rsidR="00000000" w:rsidRPr="00000000">
        <w:rPr>
          <w:rtl w:val="0"/>
        </w:rPr>
        <w:t xml:space="preserve">en St. Petersburgo y otra en </w:t>
      </w:r>
      <w:r w:rsidDel="00000000" w:rsidR="00000000" w:rsidRPr="00000000">
        <w:rPr>
          <w:b w:val="1"/>
          <w:rtl w:val="0"/>
        </w:rPr>
        <w:t xml:space="preserve">Chizhov </w:t>
      </w:r>
      <w:r w:rsidDel="00000000" w:rsidR="00000000" w:rsidRPr="00000000">
        <w:rPr>
          <w:rtl w:val="0"/>
        </w:rPr>
        <w:t xml:space="preserve">en Voronezh. El Presidente y CEO Marco Palmieri comentó: “Nuestras tiendas han experimentado un crecimiento significativo, y confiamos en que las nuevas franquicias seguirán el mismo camino”.</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 w:before="2"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www.piquadro.com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GOLDEN GOOSE DELUXE BRAND</w:t>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pPr>
      <w:r w:rsidDel="00000000" w:rsidR="00000000" w:rsidRPr="00000000">
        <w:rPr>
          <w:rtl w:val="0"/>
        </w:rPr>
        <w:t xml:space="preserve">HI STAR SNEAKER</w:t>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pPr>
      <w:r w:rsidDel="00000000" w:rsidR="00000000" w:rsidRPr="00000000">
        <w:rPr>
          <w:rtl w:val="0"/>
        </w:rPr>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pPr>
      <w:r w:rsidDel="00000000" w:rsidR="00000000" w:rsidRPr="00000000">
        <w:rPr>
          <w:rtl w:val="0"/>
        </w:rPr>
        <w:t xml:space="preserve">La marca premium de sneakers de Italia, </w:t>
      </w:r>
      <w:r w:rsidDel="00000000" w:rsidR="00000000" w:rsidRPr="00000000">
        <w:rPr>
          <w:b w:val="1"/>
          <w:rtl w:val="0"/>
        </w:rPr>
        <w:t xml:space="preserve">Golden Goose Deluxe Brand</w:t>
      </w:r>
      <w:r w:rsidDel="00000000" w:rsidR="00000000" w:rsidRPr="00000000">
        <w:rPr>
          <w:rtl w:val="0"/>
        </w:rPr>
        <w:t xml:space="preserve"> ha lanzado un modelo para los que viven en un mundo acelerado pero que quieren conectar con la naturaleza. “Hi Star” cuenta con una hoja dorada de 24 quilates aplicada a mano sobre el pie derecho de cada par; una firma de la marca escrita a mano sobre la suela hace cada ejemplar único. La suela de 5 cm realza a quien lleva este par de sneakers. La marca sólo producirá una tirada del modelo. “Hi Star” estará disponible en las tiendas de la marca en todo el mundo a un precio de 375 EUR.</w:t>
      </w:r>
    </w:p>
    <w:p w:rsidR="00000000" w:rsidDel="00000000" w:rsidP="00000000" w:rsidRDefault="00000000" w:rsidRPr="00000000">
      <w:pPr>
        <w:contextualSpacing w:val="0"/>
        <w:rPr/>
      </w:pPr>
      <w:r w:rsidDel="00000000" w:rsidR="00000000" w:rsidRPr="00000000">
        <w:rPr>
          <w:rtl w:val="0"/>
        </w:rPr>
        <w:t xml:space="preserve">www.goldengoosedeluxebrand.com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widowControl w:val="0"/>
        <w:contextualSpacing w:val="0"/>
        <w:rPr>
          <w:b w:val="1"/>
          <w:color w:val="000000"/>
        </w:rPr>
      </w:pPr>
      <w:r w:rsidDel="00000000" w:rsidR="00000000" w:rsidRPr="00000000">
        <w:rPr>
          <w:b w:val="1"/>
          <w:color w:val="000000"/>
          <w:rtl w:val="0"/>
        </w:rPr>
        <w:t xml:space="preserve">LA MARTINA</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‘FAIR PLAY’ </w:t>
      </w:r>
    </w:p>
    <w:p w:rsidR="00000000" w:rsidDel="00000000" w:rsidP="00000000" w:rsidRDefault="00000000" w:rsidRPr="00000000">
      <w:pPr>
        <w:widowControl w:val="0"/>
        <w:contextualSpacing w:val="0"/>
        <w:rPr>
          <w:color w:val="00000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t xml:space="preserve">Una marca que conecta el deporte del polo con la moda, </w:t>
      </w:r>
      <w:r w:rsidDel="00000000" w:rsidR="00000000" w:rsidRPr="00000000">
        <w:rPr>
          <w:b w:val="1"/>
          <w:rtl w:val="0"/>
        </w:rPr>
        <w:t xml:space="preserve">La Martina</w:t>
      </w:r>
      <w:r w:rsidDel="00000000" w:rsidR="00000000" w:rsidRPr="00000000">
        <w:rPr>
          <w:rtl w:val="0"/>
        </w:rPr>
        <w:t xml:space="preserve"> ha lanzado una nueva colección llamada “Fair Play”. Diseñada por los talentos emergentes Jacopo Pozzati, Danilo Paura y Leonardo Colacicco, toma prestado del ADN clásico de La Martina y lo actualiza con una visión más juvenil. La colección, que apunta a las principales tiendas italianas, fue presentada en Milán en un evento exclusivo acompañado por la actuación del artista americano de R&amp;B Ne-YO. Ésta es la segunda cápsula lanzada por la marca argentina este año, después de que la colección “Flash” fuera presentada en Florencia en colaboración con el influencer Mariano di Vaio.</w:t>
      </w:r>
    </w:p>
    <w:p w:rsidR="00000000" w:rsidDel="00000000" w:rsidP="00000000" w:rsidRDefault="00000000" w:rsidRPr="00000000">
      <w:pPr>
        <w:contextualSpacing w:val="0"/>
        <w:rPr/>
      </w:pPr>
      <w:hyperlink r:id="rId9">
        <w:r w:rsidDel="00000000" w:rsidR="00000000" w:rsidRPr="00000000">
          <w:rPr>
            <w:color w:val="0563c1"/>
            <w:u w:val="single"/>
            <w:rtl w:val="0"/>
          </w:rPr>
          <w:t xml:space="preserve">www.lamartina.com</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pPr>
        <w:shd w:fill="ffffff" w:val="clear"/>
        <w:spacing w:after="280" w:before="280" w:lineRule="auto"/>
        <w:contextualSpacing w:val="0"/>
        <w:rPr>
          <w:b w:val="1"/>
          <w:color w:val="000000"/>
        </w:rPr>
      </w:pPr>
      <w:r w:rsidDel="00000000" w:rsidR="00000000" w:rsidRPr="00000000">
        <w:rPr>
          <w:b w:val="1"/>
          <w:color w:val="000000"/>
          <w:rtl w:val="0"/>
        </w:rPr>
        <w:t xml:space="preserve">LA FASHION CATWALK </w:t>
      </w:r>
    </w:p>
    <w:p w:rsidR="00000000" w:rsidDel="00000000" w:rsidP="00000000" w:rsidRDefault="00000000" w:rsidRPr="00000000">
      <w:pPr>
        <w:shd w:fill="ffffff" w:val="clear"/>
        <w:spacing w:after="280" w:before="0" w:lineRule="auto"/>
        <w:contextualSpacing w:val="0"/>
        <w:rPr/>
      </w:pPr>
      <w:r w:rsidDel="00000000" w:rsidR="00000000" w:rsidRPr="00000000">
        <w:rPr>
          <w:rtl w:val="0"/>
        </w:rPr>
        <w:t xml:space="preserve">LA PASARELA MÁS LARGA DEL MUNDO</w:t>
      </w:r>
    </w:p>
    <w:p w:rsidR="00000000" w:rsidDel="00000000" w:rsidP="00000000" w:rsidRDefault="00000000" w:rsidRPr="00000000">
      <w:pPr>
        <w:shd w:fill="ffffff" w:val="clear"/>
        <w:spacing w:after="280" w:before="0" w:lineRule="auto"/>
        <w:contextualSpacing w:val="0"/>
        <w:rPr>
          <w:color w:val="000000"/>
        </w:rPr>
      </w:pPr>
      <w:r w:rsidDel="00000000" w:rsidR="00000000" w:rsidRPr="00000000">
        <w:rPr>
          <w:rtl w:val="0"/>
        </w:rPr>
        <w:t xml:space="preserve">Un nuevo evento de moda está buscando un hueco en el Libro Guiness de los Records: el 19 de abril, </w:t>
      </w:r>
      <w:r w:rsidDel="00000000" w:rsidR="00000000" w:rsidRPr="00000000">
        <w:rPr>
          <w:b w:val="1"/>
          <w:rtl w:val="0"/>
        </w:rPr>
        <w:t xml:space="preserve">LA Fashion Catwalk</w:t>
      </w:r>
      <w:r w:rsidDel="00000000" w:rsidR="00000000" w:rsidRPr="00000000">
        <w:rPr>
          <w:rtl w:val="0"/>
        </w:rPr>
        <w:t xml:space="preserve"> desvelará la pasarela de moda más larga del mundo con 3,3 km de longitud, haciendo caminar a los modelos 6.6 km (ida y vuelta). El evento presentará diseñadores emergentes de Europa, Australia, Asia y Norte y Sudamérica, a cada cual con más talento. La pasarela se encontrará en el Exhibition PArk Rose Garden en Los Angeles. Los organizadores, Communication Studio GmbH basados en Austria, están planeando repetir el evento con frecuencia anual.</w:t>
      </w:r>
      <w:r w:rsidDel="00000000" w:rsidR="00000000" w:rsidRPr="00000000">
        <w:rPr>
          <w:color w:val="000000"/>
          <w:rtl w:val="0"/>
        </w:rPr>
        <w:br w:type="textWrapping"/>
      </w:r>
      <w:r w:rsidDel="00000000" w:rsidR="00000000" w:rsidRPr="00000000">
        <w:rPr>
          <w:color w:val="0000ff"/>
          <w:u w:val="single"/>
          <w:rtl w:val="0"/>
        </w:rPr>
        <w:t xml:space="preserve">www.lafashioncatwalk.com</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amartina.com" TargetMode="External"/><Relationship Id="rId5" Type="http://schemas.openxmlformats.org/officeDocument/2006/relationships/styles" Target="styles.xml"/><Relationship Id="rId6" Type="http://schemas.openxmlformats.org/officeDocument/2006/relationships/hyperlink" Target="http://www.guess.com" TargetMode="External"/><Relationship Id="rId7" Type="http://schemas.openxmlformats.org/officeDocument/2006/relationships/hyperlink" Target="https://mega.ru/teplyi_stan/underline/" TargetMode="External"/><Relationship Id="rId8" Type="http://schemas.openxmlformats.org/officeDocument/2006/relationships/hyperlink" Target="http://www.piquad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